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639" w:rsidRPr="00E259AC" w:rsidRDefault="00FF1639" w:rsidP="00FF1639">
      <w:pPr>
        <w:pBdr>
          <w:top w:val="single" w:sz="6" w:space="0" w:color="0000FF"/>
          <w:left w:val="single" w:sz="6" w:space="0" w:color="0000FF"/>
          <w:bottom w:val="single" w:sz="6" w:space="0" w:color="0000FF"/>
          <w:right w:val="single" w:sz="6" w:space="0" w:color="0000FF"/>
        </w:pBdr>
        <w:shd w:val="clear" w:color="auto" w:fill="C0C0C0"/>
        <w:spacing w:before="100" w:beforeAutospacing="1" w:after="100" w:afterAutospacing="1" w:line="240" w:lineRule="auto"/>
        <w:jc w:val="center"/>
        <w:rPr>
          <w:rFonts w:ascii="Times New Roman" w:eastAsia="Times New Roman" w:hAnsi="Times New Roman" w:cs="Times New Roman"/>
          <w:sz w:val="24"/>
          <w:szCs w:val="24"/>
          <w:lang w:eastAsia="it-IT"/>
        </w:rPr>
      </w:pPr>
      <w:r w:rsidRPr="00E259AC">
        <w:rPr>
          <w:rFonts w:ascii="Times New Roman" w:eastAsia="Times New Roman" w:hAnsi="Times New Roman" w:cs="Times New Roman"/>
          <w:b/>
          <w:bCs/>
          <w:sz w:val="36"/>
          <w:szCs w:val="36"/>
          <w:lang w:eastAsia="it-IT"/>
        </w:rPr>
        <w:t>Notificazione e Privacy ex art. 174 Dlgs n° 196/2003</w: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r w:rsidRPr="00E259AC">
        <w:rPr>
          <w:rFonts w:ascii="Verdana" w:eastAsia="Times New Roman" w:hAnsi="Verdana" w:cs="Times New Roman"/>
          <w:b/>
          <w:bCs/>
          <w:sz w:val="20"/>
          <w:u w:val="single"/>
          <w:lang w:eastAsia="it-IT"/>
        </w:rPr>
        <w:t>NOTIFICAZIONE IN MATERIA CIVILE</w: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r w:rsidRPr="00E259AC">
        <w:rPr>
          <w:rFonts w:ascii="Times New Roman" w:eastAsia="Times New Roman" w:hAnsi="Times New Roman" w:cs="Times New Roman"/>
          <w:sz w:val="24"/>
          <w:szCs w:val="24"/>
          <w:lang w:eastAsia="it-IT"/>
        </w:rPr>
        <w:t> </w: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r w:rsidRPr="00E259AC">
        <w:rPr>
          <w:rFonts w:ascii="Verdana" w:eastAsia="Times New Roman" w:hAnsi="Verdana" w:cs="Times New Roman"/>
          <w:b/>
          <w:bCs/>
          <w:sz w:val="20"/>
          <w:u w:val="single"/>
          <w:lang w:eastAsia="it-IT"/>
        </w:rPr>
        <w:t>NOTIFICAZIONE IN MATERIA PENALE</w: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r w:rsidRPr="00E259AC">
        <w:rPr>
          <w:rFonts w:ascii="Times New Roman" w:eastAsia="Times New Roman" w:hAnsi="Times New Roman" w:cs="Times New Roman"/>
          <w:sz w:val="24"/>
          <w:szCs w:val="24"/>
          <w:lang w:eastAsia="it-IT"/>
        </w:rPr>
        <w:t> </w:t>
      </w:r>
    </w:p>
    <w:p w:rsidR="00FF1639" w:rsidRPr="00E259AC" w:rsidRDefault="00E259AC" w:rsidP="00FF1639">
      <w:pPr>
        <w:spacing w:after="0" w:line="240" w:lineRule="auto"/>
        <w:jc w:val="center"/>
        <w:rPr>
          <w:rFonts w:ascii="Times New Roman" w:eastAsia="Times New Roman" w:hAnsi="Times New Roman" w:cs="Times New Roman"/>
          <w:sz w:val="24"/>
          <w:szCs w:val="24"/>
          <w:lang w:eastAsia="it-IT"/>
        </w:rPr>
      </w:pPr>
      <w:r w:rsidRPr="00E259AC">
        <w:rPr>
          <w:rFonts w:ascii="Times New Roman" w:eastAsia="Times New Roman" w:hAnsi="Times New Roman" w:cs="Times New Roman"/>
          <w:sz w:val="24"/>
          <w:szCs w:val="24"/>
          <w:lang w:eastAsia="it-IT"/>
        </w:rPr>
        <w:pict>
          <v:rect id="_x0000_i1025" style="width:0;height:.75pt" o:hralign="center" o:hrstd="t" o:hrnoshade="t" o:hr="t" fillcolor="blue" stroked="f"/>
        </w:pic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r w:rsidRPr="00E259AC">
        <w:rPr>
          <w:rFonts w:ascii="Times New Roman" w:eastAsia="Times New Roman" w:hAnsi="Times New Roman" w:cs="Times New Roman"/>
          <w:sz w:val="24"/>
          <w:szCs w:val="24"/>
          <w:lang w:eastAsia="it-IT"/>
        </w:rPr>
        <w:t> </w:t>
      </w:r>
    </w:p>
    <w:p w:rsidR="00FF1639" w:rsidRPr="00E259AC" w:rsidRDefault="00FF1639" w:rsidP="00FF1639">
      <w:pPr>
        <w:spacing w:after="0" w:line="240" w:lineRule="auto"/>
        <w:jc w:val="center"/>
        <w:rPr>
          <w:rFonts w:ascii="Times New Roman" w:eastAsia="Times New Roman" w:hAnsi="Times New Roman" w:cs="Times New Roman"/>
          <w:sz w:val="24"/>
          <w:szCs w:val="24"/>
          <w:lang w:eastAsia="it-IT"/>
        </w:rPr>
      </w:pPr>
      <w:bookmarkStart w:id="0" w:name="civile"/>
      <w:bookmarkEnd w:id="0"/>
      <w:r w:rsidRPr="00E259AC">
        <w:rPr>
          <w:rFonts w:ascii="Verdana" w:eastAsia="Times New Roman" w:hAnsi="Verdana" w:cs="Times New Roman"/>
          <w:b/>
          <w:bCs/>
          <w:sz w:val="20"/>
          <w:szCs w:val="20"/>
          <w:u w:val="single"/>
          <w:shd w:val="clear" w:color="auto" w:fill="FFFF00"/>
          <w:lang w:eastAsia="it-IT"/>
        </w:rPr>
        <w:t>NOTIFICAZIONE IN MATERIA CIVILE</w:t>
      </w:r>
    </w:p>
    <w:p w:rsidR="00FF1639" w:rsidRPr="00E259AC" w:rsidRDefault="00FF1639" w:rsidP="00FF1639">
      <w:pPr>
        <w:spacing w:after="0"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4"/>
          <w:lang w:eastAsia="it-IT"/>
        </w:rPr>
        <w:t xml:space="preserve">  Le novità introdotte in materia di notificazioni, comunicazioni </w:t>
      </w:r>
      <w:proofErr w:type="gramStart"/>
      <w:r w:rsidRPr="00E259AC">
        <w:rPr>
          <w:rFonts w:ascii="Verdana" w:eastAsia="Times New Roman" w:hAnsi="Verdana" w:cs="Times New Roman"/>
          <w:sz w:val="20"/>
          <w:szCs w:val="24"/>
          <w:lang w:eastAsia="it-IT"/>
        </w:rPr>
        <w:t>ed</w:t>
      </w:r>
      <w:proofErr w:type="gramEnd"/>
      <w:r w:rsidRPr="00E259AC">
        <w:rPr>
          <w:rFonts w:ascii="Verdana" w:eastAsia="Times New Roman" w:hAnsi="Verdana" w:cs="Times New Roman"/>
          <w:sz w:val="20"/>
          <w:szCs w:val="24"/>
          <w:lang w:eastAsia="it-IT"/>
        </w:rPr>
        <w:t xml:space="preserve"> avvisi  dall’art. 174 del</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w:t>
      </w:r>
      <w:r w:rsidRPr="00E259AC">
        <w:rPr>
          <w:rFonts w:ascii="Verdana" w:eastAsia="Times New Roman" w:hAnsi="Verdana" w:cs="Times New Roman"/>
          <w:b/>
          <w:bCs/>
          <w:sz w:val="20"/>
          <w:szCs w:val="24"/>
          <w:lang w:eastAsia="it-IT"/>
        </w:rPr>
        <w:t>Codice in materia di protezione dei dati personali”  (Dlgs 30.06.2003, n. 196 in supplemento alla G.U. 29.07.2003, n. 174)</w:t>
      </w:r>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b/>
          <w:bCs/>
          <w:sz w:val="20"/>
          <w:szCs w:val="24"/>
          <w:lang w:eastAsia="it-IT"/>
        </w:rPr>
        <w:t>in vigore dall’1.1.2004</w:t>
      </w:r>
      <w:r w:rsidRPr="00E259AC">
        <w:rPr>
          <w:rFonts w:ascii="Verdana" w:eastAsia="Times New Roman" w:hAnsi="Verdana" w:cs="Times New Roman"/>
          <w:sz w:val="20"/>
          <w:szCs w:val="24"/>
          <w:lang w:eastAsia="it-IT"/>
        </w:rPr>
        <w:t>, intendono garantire affinchè  determinati documenti vengano portati a conoscenza dell’interessato in maniera certa salvaguardando  al contempo il diritto dello stesso a non vedere violata la propria privacy per la ingiustificata divulgazione di dati sensibili che lo riguardano. </w:t>
      </w:r>
      <w:r w:rsidRPr="00E259AC">
        <w:rPr>
          <w:rFonts w:ascii="Verdana" w:eastAsia="Times New Roman" w:hAnsi="Verdana" w:cs="Times New Roman"/>
          <w:vanish/>
          <w:sz w:val="20"/>
          <w:szCs w:val="24"/>
          <w:lang w:eastAsia="it-IT"/>
        </w:rPr>
        <w:t xml:space="preserve"> </w:t>
      </w:r>
      <w:r w:rsidRPr="00E259AC">
        <w:rPr>
          <w:rFonts w:ascii="Verdana" w:eastAsia="Times New Roman" w:hAnsi="Verdana" w:cs="Times New Roman"/>
          <w:vanish/>
          <w:sz w:val="20"/>
          <w:szCs w:val="24"/>
          <w:lang w:eastAsia="it-IT"/>
        </w:rPr>
        <w:br/>
      </w:r>
      <w:proofErr w:type="gramStart"/>
      <w:r w:rsidRPr="00E259AC">
        <w:rPr>
          <w:rFonts w:ascii="Verdana" w:eastAsia="Times New Roman" w:hAnsi="Verdana" w:cs="Times New Roman"/>
          <w:sz w:val="20"/>
          <w:szCs w:val="24"/>
          <w:lang w:eastAsia="it-IT"/>
        </w:rPr>
        <w:t>Infatti</w:t>
      </w:r>
      <w:proofErr w:type="gramEnd"/>
      <w:r w:rsidRPr="00E259AC">
        <w:rPr>
          <w:rFonts w:ascii="Verdana" w:eastAsia="Times New Roman" w:hAnsi="Verdana" w:cs="Times New Roman"/>
          <w:sz w:val="20"/>
          <w:szCs w:val="24"/>
          <w:lang w:eastAsia="it-IT"/>
        </w:rPr>
        <w:t xml:space="preserve"> con la consegna della copia dell’atto da notificare </w:t>
      </w:r>
      <w:r w:rsidRPr="00E259AC">
        <w:rPr>
          <w:rFonts w:ascii="Verdana" w:eastAsia="Times New Roman" w:hAnsi="Verdana" w:cs="Times New Roman"/>
          <w:b/>
          <w:bCs/>
          <w:sz w:val="20"/>
          <w:szCs w:val="24"/>
          <w:lang w:eastAsia="it-IT"/>
        </w:rPr>
        <w:t>in mani diverse da quelle dell’interessato</w:t>
      </w:r>
      <w:r w:rsidRPr="00E259AC">
        <w:rPr>
          <w:rFonts w:ascii="Verdana" w:eastAsia="Times New Roman" w:hAnsi="Verdana" w:cs="Times New Roman"/>
          <w:sz w:val="20"/>
          <w:szCs w:val="24"/>
          <w:lang w:eastAsia="it-IT"/>
        </w:rPr>
        <w:t>, si può favorire una ingiustificata divulgazione dei dati che lo riguardano. Per questa ragione le nuove disposizioni a tutela della privacy sono state rigorosamente disciplinate con le modificazioni apportate in materia civile all’art. 137 CPC, commi terzo e quarto.</w:t>
      </w:r>
      <w:r w:rsidRPr="00E259AC">
        <w:rPr>
          <w:rFonts w:ascii="Verdana" w:eastAsia="Times New Roman" w:hAnsi="Verdana" w:cs="Times New Roman"/>
          <w:sz w:val="20"/>
          <w:szCs w:val="24"/>
          <w:lang w:eastAsia="it-IT"/>
        </w:rPr>
        <w:br/>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shd w:val="clear" w:color="auto" w:fill="FFFF00"/>
          <w:lang w:eastAsia="it-IT"/>
        </w:rPr>
        <w:t>Se la notificazione, per qualsiasi ragione, non può essere eseguita in mani proprie dell’interessato</w:t>
      </w:r>
      <w:r w:rsidRPr="00E259AC">
        <w:rPr>
          <w:rFonts w:ascii="Verdana" w:eastAsia="Times New Roman" w:hAnsi="Verdana" w:cs="Times New Roman"/>
          <w:sz w:val="20"/>
          <w:szCs w:val="24"/>
          <w:lang w:eastAsia="it-IT"/>
        </w:rPr>
        <w:t xml:space="preserve">, la procedura che l'Ufficiale Giudiziario deve  osservare, in linea con le nuove disposizioni di legge, </w:t>
      </w:r>
      <w:r w:rsidRPr="00E259AC">
        <w:rPr>
          <w:rFonts w:ascii="Verdana" w:eastAsia="Times New Roman" w:hAnsi="Verdana" w:cs="Times New Roman"/>
          <w:b/>
          <w:bCs/>
          <w:sz w:val="20"/>
          <w:szCs w:val="24"/>
          <w:lang w:eastAsia="it-IT"/>
        </w:rPr>
        <w:t>tranne che nel caso previsto dal secondo comma dell’Art. 143 CPC</w:t>
      </w:r>
      <w:r w:rsidRPr="00E259AC">
        <w:rPr>
          <w:rFonts w:ascii="Verdana" w:eastAsia="Times New Roman" w:hAnsi="Verdana" w:cs="Times New Roman"/>
          <w:sz w:val="20"/>
          <w:szCs w:val="24"/>
          <w:lang w:eastAsia="it-IT"/>
        </w:rPr>
        <w:t>,</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dovrebbe essere  la seguente: </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r>
      <w:r w:rsidRPr="00E259AC">
        <w:rPr>
          <w:rFonts w:ascii="Verdana" w:eastAsia="Times New Roman" w:hAnsi="Verdana" w:cs="Times New Roman"/>
          <w:bCs/>
          <w:sz w:val="20"/>
          <w:szCs w:val="24"/>
          <w:lang w:eastAsia="it-IT"/>
        </w:rPr>
        <w:t>1)</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La copia dell’atto da notificare deve essere inserita in una busta all’esterno della quale trascrive il </w:t>
      </w:r>
      <w:r w:rsidRPr="00E259AC">
        <w:rPr>
          <w:rFonts w:ascii="Verdana" w:eastAsia="Times New Roman" w:hAnsi="Verdana" w:cs="Times New Roman"/>
          <w:b/>
          <w:bCs/>
          <w:sz w:val="20"/>
          <w:szCs w:val="24"/>
          <w:lang w:eastAsia="it-IT"/>
        </w:rPr>
        <w:t>numero cronologico</w:t>
      </w:r>
      <w:r w:rsidRPr="00E259AC">
        <w:rPr>
          <w:rFonts w:ascii="Verdana" w:eastAsia="Times New Roman" w:hAnsi="Verdana" w:cs="Times New Roman"/>
          <w:sz w:val="20"/>
          <w:szCs w:val="24"/>
          <w:lang w:eastAsia="it-IT"/>
        </w:rPr>
        <w:t xml:space="preserve"> della notificazione </w:t>
      </w:r>
      <w:r w:rsidRPr="00E259AC">
        <w:rPr>
          <w:rFonts w:ascii="Verdana" w:eastAsia="Times New Roman" w:hAnsi="Verdana" w:cs="Times New Roman"/>
          <w:b/>
          <w:bCs/>
          <w:sz w:val="20"/>
          <w:szCs w:val="24"/>
          <w:lang w:eastAsia="it-IT"/>
        </w:rPr>
        <w:t>senza apporre altri segni od indicazioni dai quali possa desumersi il contenuto dell’atto;</w:t>
      </w:r>
      <w:r w:rsidRPr="00E259AC">
        <w:rPr>
          <w:rFonts w:ascii="Verdana" w:eastAsia="Times New Roman" w:hAnsi="Verdana" w:cs="Times New Roman"/>
          <w:b/>
          <w:bCs/>
          <w:sz w:val="20"/>
          <w:szCs w:val="24"/>
          <w:lang w:eastAsia="it-IT"/>
        </w:rPr>
        <w:br/>
      </w:r>
      <w:r w:rsidRPr="00E259AC">
        <w:rPr>
          <w:rFonts w:ascii="Verdana" w:eastAsia="Times New Roman" w:hAnsi="Verdana" w:cs="Times New Roman"/>
          <w:sz w:val="20"/>
          <w:szCs w:val="24"/>
          <w:lang w:eastAsia="it-IT"/>
        </w:rPr>
        <w:t>2)</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La copia dell’atto da notificare  completo di relazione di notificazione deve essere  inserita nella busta, come sopra predisposta, che, prima di essere consegnata, </w:t>
      </w:r>
      <w:r w:rsidRPr="00E259AC">
        <w:rPr>
          <w:rFonts w:ascii="Verdana" w:eastAsia="Times New Roman" w:hAnsi="Verdana" w:cs="Times New Roman"/>
          <w:b/>
          <w:bCs/>
          <w:sz w:val="20"/>
          <w:szCs w:val="24"/>
          <w:lang w:eastAsia="it-IT"/>
        </w:rPr>
        <w:t>deve essere sigillata;</w:t>
      </w:r>
      <w:r w:rsidRPr="00E259AC">
        <w:rPr>
          <w:rFonts w:ascii="Verdana" w:eastAsia="Times New Roman" w:hAnsi="Verdana" w:cs="Times New Roman"/>
          <w:sz w:val="20"/>
          <w:szCs w:val="24"/>
          <w:lang w:eastAsia="it-IT"/>
        </w:rPr>
        <w:br/>
        <w:t>3)</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Nella  relazione di notificazione in calce all’originale ed alla copia  dell’atto da notificare, si deve</w:t>
      </w:r>
      <w:r w:rsidRPr="00E259AC">
        <w:rPr>
          <w:rFonts w:ascii="Verdana" w:eastAsia="Times New Roman" w:hAnsi="Verdana" w:cs="Times New Roman"/>
          <w:b/>
          <w:bCs/>
          <w:sz w:val="20"/>
          <w:szCs w:val="24"/>
          <w:lang w:eastAsia="it-IT"/>
        </w:rPr>
        <w:t xml:space="preserve">  “dare atto” </w:t>
      </w:r>
      <w:r w:rsidRPr="00E259AC">
        <w:rPr>
          <w:rFonts w:ascii="Verdana" w:eastAsia="Times New Roman" w:hAnsi="Verdana" w:cs="Times New Roman"/>
          <w:sz w:val="20"/>
          <w:szCs w:val="24"/>
          <w:lang w:eastAsia="it-IT"/>
        </w:rPr>
        <w:t>delle operazioni eseguite;</w:t>
      </w:r>
      <w:r w:rsidRPr="00E259AC">
        <w:rPr>
          <w:rFonts w:ascii="Verdana" w:eastAsia="Times New Roman" w:hAnsi="Verdana" w:cs="Times New Roman"/>
          <w:sz w:val="20"/>
          <w:szCs w:val="24"/>
          <w:lang w:eastAsia="it-IT"/>
        </w:rPr>
        <w:br/>
        <w:t>4)</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Se la consegna avviene nelle mani </w:t>
      </w:r>
      <w:r w:rsidRPr="00E259AC">
        <w:rPr>
          <w:rFonts w:ascii="Verdana" w:eastAsia="Times New Roman" w:hAnsi="Verdana" w:cs="Times New Roman"/>
          <w:b/>
          <w:bCs/>
          <w:sz w:val="20"/>
          <w:szCs w:val="24"/>
          <w:lang w:eastAsia="it-IT"/>
        </w:rPr>
        <w:t>del portiere o di un vicino di casa</w:t>
      </w:r>
      <w:r w:rsidRPr="00E259AC">
        <w:rPr>
          <w:rFonts w:ascii="Verdana" w:eastAsia="Times New Roman" w:hAnsi="Verdana" w:cs="Times New Roman"/>
          <w:sz w:val="20"/>
          <w:szCs w:val="24"/>
          <w:lang w:eastAsia="it-IT"/>
        </w:rPr>
        <w:t xml:space="preserve">,  deve essere sottoscritta </w:t>
      </w:r>
      <w:r w:rsidRPr="00E259AC">
        <w:rPr>
          <w:rFonts w:ascii="Verdana" w:eastAsia="Times New Roman" w:hAnsi="Verdana" w:cs="Times New Roman"/>
          <w:b/>
          <w:bCs/>
          <w:sz w:val="20"/>
          <w:szCs w:val="24"/>
          <w:lang w:eastAsia="it-IT"/>
        </w:rPr>
        <w:t>una ricevuta</w:t>
      </w:r>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t>          Sul piano operativo, con il termine “</w:t>
      </w:r>
      <w:r w:rsidRPr="00E259AC">
        <w:rPr>
          <w:rFonts w:ascii="Verdana" w:eastAsia="Times New Roman" w:hAnsi="Verdana" w:cs="Times New Roman"/>
          <w:b/>
          <w:bCs/>
          <w:sz w:val="20"/>
          <w:szCs w:val="24"/>
          <w:lang w:eastAsia="it-IT"/>
        </w:rPr>
        <w:t>sigillare</w:t>
      </w:r>
      <w:r w:rsidRPr="00E259AC">
        <w:rPr>
          <w:rFonts w:ascii="Verdana" w:eastAsia="Times New Roman" w:hAnsi="Verdana" w:cs="Times New Roman"/>
          <w:sz w:val="20"/>
          <w:szCs w:val="24"/>
          <w:lang w:eastAsia="it-IT"/>
        </w:rPr>
        <w:t xml:space="preserve">” che compare nella disposizione di cui trattasi, si fa riferimento </w:t>
      </w:r>
      <w:proofErr w:type="gramStart"/>
      <w:r w:rsidRPr="00E259AC">
        <w:rPr>
          <w:rFonts w:ascii="Verdana" w:eastAsia="Times New Roman" w:hAnsi="Verdana" w:cs="Times New Roman"/>
          <w:sz w:val="20"/>
          <w:szCs w:val="24"/>
          <w:lang w:eastAsia="it-IT"/>
        </w:rPr>
        <w:t>ad</w:t>
      </w:r>
      <w:proofErr w:type="gramEnd"/>
      <w:r w:rsidRPr="00E259AC">
        <w:rPr>
          <w:rFonts w:ascii="Verdana" w:eastAsia="Times New Roman" w:hAnsi="Verdana" w:cs="Times New Roman"/>
          <w:sz w:val="20"/>
          <w:szCs w:val="24"/>
          <w:lang w:eastAsia="it-IT"/>
        </w:rPr>
        <w:t xml:space="preserve"> una </w:t>
      </w:r>
      <w:r w:rsidRPr="00E259AC">
        <w:rPr>
          <w:rFonts w:ascii="Verdana" w:eastAsia="Times New Roman" w:hAnsi="Verdana" w:cs="Times New Roman"/>
          <w:b/>
          <w:bCs/>
          <w:sz w:val="20"/>
          <w:szCs w:val="24"/>
          <w:lang w:eastAsia="it-IT"/>
        </w:rPr>
        <w:t xml:space="preserve">regolare ed impenetrabile chiusura </w:t>
      </w:r>
      <w:r w:rsidRPr="00E259AC">
        <w:rPr>
          <w:rFonts w:ascii="Verdana" w:eastAsia="Times New Roman" w:hAnsi="Verdana" w:cs="Times New Roman"/>
          <w:sz w:val="20"/>
          <w:szCs w:val="24"/>
          <w:lang w:eastAsia="it-IT"/>
        </w:rPr>
        <w:t>della busta all’uopo da utilizzare, al fine di rendere evidenti  eventuali tentativi di effrazione. </w:t>
      </w:r>
      <w:r w:rsidRPr="00E259AC">
        <w:rPr>
          <w:rFonts w:ascii="Verdana" w:eastAsia="Times New Roman" w:hAnsi="Verdana" w:cs="Times New Roman"/>
          <w:sz w:val="20"/>
          <w:szCs w:val="24"/>
          <w:lang w:eastAsia="it-IT"/>
        </w:rPr>
        <w:br/>
      </w:r>
      <w:proofErr w:type="gramStart"/>
      <w:r w:rsidRPr="00E259AC">
        <w:rPr>
          <w:rFonts w:ascii="Verdana" w:eastAsia="Times New Roman" w:hAnsi="Verdana" w:cs="Times New Roman"/>
          <w:sz w:val="20"/>
          <w:szCs w:val="24"/>
          <w:lang w:eastAsia="it-IT"/>
        </w:rPr>
        <w:t>Praticamente</w:t>
      </w:r>
      <w:proofErr w:type="gramEnd"/>
      <w:r w:rsidRPr="00E259AC">
        <w:rPr>
          <w:rFonts w:ascii="Verdana" w:eastAsia="Times New Roman" w:hAnsi="Verdana" w:cs="Times New Roman"/>
          <w:sz w:val="20"/>
          <w:szCs w:val="24"/>
          <w:lang w:eastAsia="it-IT"/>
        </w:rPr>
        <w:t xml:space="preserve">, sarà sufficiente munirsi  di </w:t>
      </w:r>
      <w:r w:rsidRPr="00E259AC">
        <w:rPr>
          <w:rFonts w:ascii="Verdana" w:eastAsia="Times New Roman" w:hAnsi="Verdana" w:cs="Times New Roman"/>
          <w:b/>
          <w:bCs/>
          <w:sz w:val="20"/>
          <w:szCs w:val="24"/>
          <w:lang w:eastAsia="it-IT"/>
        </w:rPr>
        <w:t>normali buste</w:t>
      </w:r>
      <w:r w:rsidRPr="00E259AC">
        <w:rPr>
          <w:rFonts w:ascii="Verdana" w:eastAsia="Times New Roman" w:hAnsi="Verdana" w:cs="Times New Roman"/>
          <w:sz w:val="20"/>
          <w:szCs w:val="24"/>
          <w:lang w:eastAsia="it-IT"/>
        </w:rPr>
        <w:t xml:space="preserve"> preventivamente ed opportunamente timbrate che, con la firma dell’Ufficiale Giudiziario sul bordo di chiusura, potranno essere sigillate direttamente mediante incollatura o con del nastro adesivo.</w:t>
      </w:r>
      <w:r w:rsidRPr="00E259AC">
        <w:rPr>
          <w:rFonts w:ascii="Verdana" w:eastAsia="Times New Roman" w:hAnsi="Verdana" w:cs="Times New Roman"/>
          <w:sz w:val="20"/>
          <w:szCs w:val="24"/>
          <w:lang w:eastAsia="it-IT"/>
        </w:rPr>
        <w:br/>
      </w:r>
      <w:proofErr w:type="gramStart"/>
      <w:r w:rsidRPr="00E259AC">
        <w:rPr>
          <w:rFonts w:ascii="Verdana" w:eastAsia="Times New Roman" w:hAnsi="Verdana" w:cs="Times New Roman"/>
          <w:sz w:val="20"/>
          <w:szCs w:val="24"/>
          <w:lang w:eastAsia="it-IT"/>
        </w:rPr>
        <w:t>Risulta</w:t>
      </w:r>
      <w:proofErr w:type="gramEnd"/>
      <w:r w:rsidRPr="00E259AC">
        <w:rPr>
          <w:rFonts w:ascii="Verdana" w:eastAsia="Times New Roman" w:hAnsi="Verdana" w:cs="Times New Roman"/>
          <w:sz w:val="20"/>
          <w:szCs w:val="24"/>
          <w:lang w:eastAsia="it-IT"/>
        </w:rPr>
        <w:t xml:space="preserve"> opportuno precisare che non appare ipotizzabile altro metodo di sigillatura (ad es. chiusura garantita da sigillo apposto su ceralacca) e l’utilizzo delle speciali </w:t>
      </w:r>
      <w:r w:rsidRPr="00E259AC">
        <w:rPr>
          <w:rFonts w:ascii="Verdana" w:eastAsia="Times New Roman" w:hAnsi="Verdana" w:cs="Times New Roman"/>
          <w:b/>
          <w:bCs/>
          <w:sz w:val="20"/>
          <w:szCs w:val="24"/>
          <w:lang w:eastAsia="it-IT"/>
        </w:rPr>
        <w:t xml:space="preserve">buste verdi </w:t>
      </w:r>
      <w:r w:rsidRPr="00E259AC">
        <w:rPr>
          <w:rFonts w:ascii="Verdana" w:eastAsia="Times New Roman" w:hAnsi="Verdana" w:cs="Times New Roman"/>
          <w:sz w:val="20"/>
          <w:szCs w:val="24"/>
          <w:lang w:eastAsia="it-IT"/>
        </w:rPr>
        <w:t xml:space="preserve">utilizzate per la notificazione a mezzo del servizio postale ed alle connesse comunicazioni da farsi, esclusivamente, a mezzo posta, laddove, la normativa in esame fa riferimento alla </w:t>
      </w:r>
      <w:r w:rsidRPr="00E259AC">
        <w:rPr>
          <w:rFonts w:ascii="Verdana" w:eastAsia="Times New Roman" w:hAnsi="Verdana" w:cs="Times New Roman"/>
          <w:b/>
          <w:bCs/>
          <w:sz w:val="20"/>
          <w:szCs w:val="24"/>
          <w:lang w:eastAsia="it-IT"/>
        </w:rPr>
        <w:t>“consegna</w:t>
      </w:r>
      <w:r w:rsidRPr="00E259AC">
        <w:rPr>
          <w:rFonts w:ascii="Verdana" w:eastAsia="Times New Roman" w:hAnsi="Verdana" w:cs="Times New Roman"/>
          <w:sz w:val="20"/>
          <w:szCs w:val="24"/>
          <w:lang w:eastAsia="it-IT"/>
        </w:rPr>
        <w:t>” o al “</w:t>
      </w:r>
      <w:r w:rsidRPr="00E259AC">
        <w:rPr>
          <w:rFonts w:ascii="Verdana" w:eastAsia="Times New Roman" w:hAnsi="Verdana" w:cs="Times New Roman"/>
          <w:b/>
          <w:bCs/>
          <w:sz w:val="20"/>
          <w:szCs w:val="24"/>
          <w:lang w:eastAsia="it-IT"/>
        </w:rPr>
        <w:t>deposito</w:t>
      </w:r>
      <w:r w:rsidRPr="00E259AC">
        <w:rPr>
          <w:rFonts w:ascii="Verdana" w:eastAsia="Times New Roman" w:hAnsi="Verdana" w:cs="Times New Roman"/>
          <w:sz w:val="20"/>
          <w:szCs w:val="24"/>
          <w:lang w:eastAsia="it-IT"/>
        </w:rPr>
        <w:t xml:space="preserve">” della copia da notificare. </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lastRenderedPageBreak/>
        <w:t xml:space="preserve">Il legislatore ha sancito che le suddette operazioni </w:t>
      </w:r>
      <w:r w:rsidRPr="00E259AC">
        <w:rPr>
          <w:rFonts w:ascii="Verdana" w:eastAsia="Times New Roman" w:hAnsi="Verdana" w:cs="Times New Roman"/>
          <w:b/>
          <w:bCs/>
          <w:sz w:val="20"/>
          <w:szCs w:val="24"/>
          <w:lang w:eastAsia="it-IT"/>
        </w:rPr>
        <w:t>non</w:t>
      </w:r>
      <w:r w:rsidRPr="00E259AC">
        <w:rPr>
          <w:rFonts w:ascii="Verdana" w:eastAsia="Times New Roman" w:hAnsi="Verdana" w:cs="Times New Roman"/>
          <w:sz w:val="20"/>
          <w:szCs w:val="24"/>
          <w:lang w:eastAsia="it-IT"/>
        </w:rPr>
        <w:t xml:space="preserve"> si applicano </w:t>
      </w:r>
      <w:r w:rsidRPr="00E259AC">
        <w:rPr>
          <w:rFonts w:ascii="Verdana" w:eastAsia="Times New Roman" w:hAnsi="Verdana" w:cs="Times New Roman"/>
          <w:b/>
          <w:bCs/>
          <w:sz w:val="20"/>
          <w:szCs w:val="24"/>
          <w:lang w:eastAsia="it-IT"/>
        </w:rPr>
        <w:t>soltanto</w:t>
      </w:r>
      <w:r w:rsidRPr="00E259AC">
        <w:rPr>
          <w:rFonts w:ascii="Verdana" w:eastAsia="Times New Roman" w:hAnsi="Verdana" w:cs="Times New Roman"/>
          <w:sz w:val="20"/>
          <w:szCs w:val="24"/>
          <w:lang w:eastAsia="it-IT"/>
        </w:rPr>
        <w:t xml:space="preserve"> nel caso previsto dal secondo comma dell'art. 143 CPC. In merito si deve osservare che le nuove norme non hanno modificato l’art. 49 delle Disposizioni di Attuazione del CPC che, in caso di notificazione a norma degli artt. 142, 143 e 146 CPC,</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prevede la consegna al Pubblico Ministero, insieme con la copia dell’atto, di una nota contenente </w:t>
      </w:r>
      <w:r w:rsidRPr="00E259AC">
        <w:rPr>
          <w:rFonts w:ascii="Verdana" w:eastAsia="Times New Roman" w:hAnsi="Verdana" w:cs="Times New Roman"/>
          <w:b/>
          <w:bCs/>
          <w:sz w:val="20"/>
          <w:szCs w:val="24"/>
          <w:lang w:eastAsia="it-IT"/>
        </w:rPr>
        <w:t> </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0"/>
          <w:lang w:eastAsia="it-IT"/>
        </w:rPr>
        <w:t>1) l'indicazione del nome e della qualità della persona che ha chiesto la notificazione;</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0"/>
          <w:lang w:eastAsia="it-IT"/>
        </w:rPr>
        <w:t>2) il nome, la residenza o la dimora del destinatario;</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4"/>
          <w:lang w:eastAsia="it-IT"/>
        </w:rPr>
        <w:t>3) la natura dell'atto notificato;</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0"/>
          <w:lang w:eastAsia="it-IT"/>
        </w:rPr>
        <w:t>4) il giudice che ha pronunciato il provvedimento notificato o davanti al quale si deve comparire;</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0"/>
          <w:lang w:eastAsia="it-IT"/>
        </w:rPr>
        <w:t>5) la data e la firma dell'Ufficiale Giudiziario.</w:t>
      </w:r>
    </w:p>
    <w:p w:rsidR="00FF1639" w:rsidRPr="00E259AC" w:rsidRDefault="00FF1639" w:rsidP="00AE3682">
      <w:pPr>
        <w:spacing w:before="100" w:beforeAutospacing="1" w:after="100" w:afterAutospacing="1" w:line="360" w:lineRule="auto"/>
        <w:ind w:left="450" w:right="450" w:firstLine="600"/>
        <w:rPr>
          <w:rFonts w:ascii="Verdana" w:eastAsia="Times New Roman" w:hAnsi="Verdana" w:cs="Times New Roman"/>
          <w:sz w:val="20"/>
          <w:szCs w:val="24"/>
          <w:shd w:val="clear" w:color="auto" w:fill="FFFF00"/>
          <w:lang w:eastAsia="it-IT"/>
        </w:rPr>
      </w:pPr>
      <w:r w:rsidRPr="00E259AC">
        <w:rPr>
          <w:rFonts w:ascii="Verdana" w:eastAsia="Times New Roman" w:hAnsi="Verdana" w:cs="Times New Roman"/>
          <w:sz w:val="20"/>
          <w:szCs w:val="20"/>
          <w:lang w:eastAsia="it-IT"/>
        </w:rPr>
        <w:t> </w:t>
      </w:r>
      <w:proofErr w:type="gramStart"/>
      <w:r w:rsidRPr="00E259AC">
        <w:rPr>
          <w:rFonts w:ascii="Verdana" w:eastAsia="Times New Roman" w:hAnsi="Verdana" w:cs="Times New Roman"/>
          <w:sz w:val="20"/>
          <w:szCs w:val="20"/>
          <w:lang w:eastAsia="it-IT"/>
        </w:rPr>
        <w:t>Per cui</w:t>
      </w:r>
      <w:proofErr w:type="gramEnd"/>
      <w:r w:rsidRPr="00E259AC">
        <w:rPr>
          <w:rFonts w:ascii="Verdana" w:eastAsia="Times New Roman" w:hAnsi="Verdana" w:cs="Times New Roman"/>
          <w:sz w:val="20"/>
          <w:szCs w:val="20"/>
          <w:lang w:eastAsia="it-IT"/>
        </w:rPr>
        <w:t xml:space="preserve">, la consegna della copia dell’atto  al Pubblico Ministero  a norma degli </w:t>
      </w:r>
      <w:r w:rsidRPr="00E259AC">
        <w:rPr>
          <w:rFonts w:ascii="Verdana" w:eastAsia="Times New Roman" w:hAnsi="Verdana" w:cs="Times New Roman"/>
          <w:b/>
          <w:bCs/>
          <w:sz w:val="20"/>
          <w:szCs w:val="20"/>
          <w:lang w:eastAsia="it-IT"/>
        </w:rPr>
        <w:t>artt. 142 e 146</w:t>
      </w:r>
      <w:r w:rsidRPr="00E259AC">
        <w:rPr>
          <w:rFonts w:ascii="Verdana" w:eastAsia="Times New Roman" w:hAnsi="Verdana" w:cs="Times New Roman"/>
          <w:sz w:val="20"/>
          <w:szCs w:val="20"/>
          <w:lang w:eastAsia="it-IT"/>
        </w:rPr>
        <w:t xml:space="preserve">, </w:t>
      </w:r>
      <w:r w:rsidRPr="00E259AC">
        <w:rPr>
          <w:rFonts w:ascii="Verdana" w:eastAsia="Times New Roman" w:hAnsi="Verdana" w:cs="Times New Roman"/>
          <w:b/>
          <w:bCs/>
          <w:sz w:val="20"/>
          <w:szCs w:val="20"/>
          <w:lang w:eastAsia="it-IT"/>
        </w:rPr>
        <w:t>dovrà essere effettuata in busta sigillata recante all’esterno soltanto il numero cronologico della notificazione</w:t>
      </w:r>
      <w:r w:rsidRPr="00E259AC">
        <w:rPr>
          <w:rFonts w:ascii="Verdana" w:eastAsia="Times New Roman" w:hAnsi="Verdana" w:cs="Times New Roman"/>
          <w:sz w:val="20"/>
          <w:szCs w:val="20"/>
          <w:lang w:eastAsia="it-IT"/>
        </w:rPr>
        <w:t>, al fine di tutelare la riservatezza dei dati, altrimenti compromessa, essendo prevista l'ulteriore trasmissione della copia,  rispettivamente, al Ministero degli Affari Esteri ed al Comandante del Corpo al quale il militare appartiene. Nei casi sopra esaminati il ruolo del Pubblico Ministero è limitato all'esercizio del potere-dovere di dover curare l'</w:t>
      </w:r>
      <w:proofErr w:type="gramStart"/>
      <w:r w:rsidRPr="00E259AC">
        <w:rPr>
          <w:rFonts w:ascii="Verdana" w:eastAsia="Times New Roman" w:hAnsi="Verdana" w:cs="Times New Roman"/>
          <w:sz w:val="20"/>
          <w:szCs w:val="20"/>
          <w:lang w:eastAsia="it-IT"/>
        </w:rPr>
        <w:t>ulteriore</w:t>
      </w:r>
      <w:proofErr w:type="gramEnd"/>
      <w:r w:rsidRPr="00E259AC">
        <w:rPr>
          <w:rFonts w:ascii="Verdana" w:eastAsia="Times New Roman" w:hAnsi="Verdana" w:cs="Times New Roman"/>
          <w:sz w:val="20"/>
          <w:szCs w:val="20"/>
          <w:lang w:eastAsia="it-IT"/>
        </w:rPr>
        <w:t xml:space="preserve"> trasmissione della copia depositata in busta sigillata dall'Ufficiale Giudiziario. Di converso, nel caso previsto dal secondo comma dell'art. 143 CPC,</w:t>
      </w:r>
      <w:proofErr w:type="gramStart"/>
      <w:r w:rsidRPr="00E259AC">
        <w:rPr>
          <w:rFonts w:ascii="Verdana" w:eastAsia="Times New Roman" w:hAnsi="Verdana" w:cs="Times New Roman"/>
          <w:sz w:val="20"/>
          <w:szCs w:val="20"/>
          <w:lang w:eastAsia="it-IT"/>
        </w:rPr>
        <w:t xml:space="preserve">  </w:t>
      </w:r>
      <w:proofErr w:type="gramEnd"/>
      <w:r w:rsidRPr="00E259AC">
        <w:rPr>
          <w:rFonts w:ascii="Verdana" w:eastAsia="Times New Roman" w:hAnsi="Verdana" w:cs="Times New Roman"/>
          <w:sz w:val="20"/>
          <w:szCs w:val="20"/>
          <w:lang w:eastAsia="it-IT"/>
        </w:rPr>
        <w:t xml:space="preserve">l'Ufficiale Giudiziario consegna  una copia dell'atto da notificare al Pubblico Ministero che, potrà avvalersi del proprio potere d'indagine nel tentativo di rintracciare il destinatario irreperibile. </w:t>
      </w:r>
      <w:proofErr w:type="gramStart"/>
      <w:r w:rsidRPr="00E259AC">
        <w:rPr>
          <w:rFonts w:ascii="Verdana" w:eastAsia="Times New Roman" w:hAnsi="Verdana" w:cs="Times New Roman"/>
          <w:sz w:val="20"/>
          <w:szCs w:val="20"/>
          <w:lang w:eastAsia="it-IT"/>
        </w:rPr>
        <w:t>(Tanto</w:t>
      </w:r>
      <w:proofErr w:type="gramEnd"/>
      <w:r w:rsidRPr="00E259AC">
        <w:rPr>
          <w:rFonts w:ascii="Verdana" w:eastAsia="Times New Roman" w:hAnsi="Verdana" w:cs="Times New Roman"/>
          <w:sz w:val="20"/>
          <w:szCs w:val="20"/>
          <w:lang w:eastAsia="it-IT"/>
        </w:rPr>
        <w:t xml:space="preserve"> perchè, diversamente, tale  consegna non avrebbe alcun significato pratico per cui si tratterebbe, di fatto, di mera formalità di deposito della copia all'Ufficio del Pubblico Ministero).  </w:t>
      </w:r>
      <w:r w:rsidRPr="00E259AC">
        <w:rPr>
          <w:rFonts w:ascii="Verdana" w:eastAsia="Times New Roman" w:hAnsi="Verdana" w:cs="Times New Roman"/>
          <w:sz w:val="20"/>
          <w:szCs w:val="20"/>
          <w:lang w:eastAsia="it-IT"/>
        </w:rPr>
        <w:br/>
        <w:t xml:space="preserve">          </w:t>
      </w:r>
      <w:r w:rsidRPr="00E259AC">
        <w:rPr>
          <w:rFonts w:ascii="Verdana" w:eastAsia="Times New Roman" w:hAnsi="Verdana" w:cs="Times New Roman"/>
          <w:sz w:val="20"/>
          <w:szCs w:val="24"/>
          <w:shd w:val="clear" w:color="auto" w:fill="FFFF00"/>
          <w:lang w:eastAsia="it-IT"/>
        </w:rPr>
        <w:t xml:space="preserve">Se non è possibile eseguire la notifica perché non </w:t>
      </w:r>
      <w:proofErr w:type="gramStart"/>
      <w:r w:rsidRPr="00E259AC">
        <w:rPr>
          <w:rFonts w:ascii="Verdana" w:eastAsia="Times New Roman" w:hAnsi="Verdana" w:cs="Times New Roman"/>
          <w:sz w:val="20"/>
          <w:szCs w:val="24"/>
          <w:shd w:val="clear" w:color="auto" w:fill="FFFF00"/>
          <w:lang w:eastAsia="it-IT"/>
        </w:rPr>
        <w:t>viene</w:t>
      </w:r>
      <w:proofErr w:type="gramEnd"/>
      <w:r w:rsidRPr="00E259AC">
        <w:rPr>
          <w:rFonts w:ascii="Verdana" w:eastAsia="Times New Roman" w:hAnsi="Verdana" w:cs="Times New Roman"/>
          <w:sz w:val="20"/>
          <w:szCs w:val="24"/>
          <w:shd w:val="clear" w:color="auto" w:fill="FFFF00"/>
          <w:lang w:eastAsia="it-IT"/>
        </w:rPr>
        <w:t xml:space="preserve"> trovato il destinatario o per incapacità o rifiuto delle persone indicate nell'Art. 139 CPC,</w:t>
      </w:r>
      <w:r w:rsidRPr="00E259AC">
        <w:rPr>
          <w:rFonts w:ascii="Verdana" w:eastAsia="Times New Roman" w:hAnsi="Verdana" w:cs="Times New Roman"/>
          <w:sz w:val="20"/>
          <w:szCs w:val="24"/>
          <w:lang w:eastAsia="it-IT"/>
        </w:rPr>
        <w:t xml:space="preserve"> la notifica si </w:t>
      </w:r>
      <w:proofErr w:type="gramStart"/>
      <w:r w:rsidRPr="00E259AC">
        <w:rPr>
          <w:rFonts w:ascii="Verdana" w:eastAsia="Times New Roman" w:hAnsi="Verdana" w:cs="Times New Roman"/>
          <w:sz w:val="20"/>
          <w:szCs w:val="24"/>
          <w:lang w:eastAsia="it-IT"/>
        </w:rPr>
        <w:t>effettua</w:t>
      </w:r>
      <w:proofErr w:type="gramEnd"/>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b/>
          <w:bCs/>
          <w:sz w:val="20"/>
          <w:szCs w:val="24"/>
          <w:lang w:eastAsia="it-IT"/>
        </w:rPr>
        <w:t>depositando</w:t>
      </w:r>
      <w:r w:rsidRPr="00E259AC">
        <w:rPr>
          <w:rFonts w:ascii="Verdana" w:eastAsia="Times New Roman" w:hAnsi="Verdana" w:cs="Times New Roman"/>
          <w:sz w:val="20"/>
          <w:szCs w:val="24"/>
          <w:lang w:eastAsia="it-IT"/>
        </w:rPr>
        <w:t xml:space="preserve"> la copia  dell'atto nella Sede del Comune dove la notificazione deve essere eseguita, ovviamente in </w:t>
      </w:r>
      <w:r w:rsidRPr="00E259AC">
        <w:rPr>
          <w:rFonts w:ascii="Verdana" w:eastAsia="Times New Roman" w:hAnsi="Verdana" w:cs="Times New Roman"/>
          <w:b/>
          <w:bCs/>
          <w:sz w:val="20"/>
          <w:szCs w:val="24"/>
          <w:lang w:eastAsia="it-IT"/>
        </w:rPr>
        <w:t>busta sigillata</w:t>
      </w:r>
      <w:r w:rsidRPr="00E259AC">
        <w:rPr>
          <w:rFonts w:ascii="Verdana" w:eastAsia="Times New Roman" w:hAnsi="Verdana" w:cs="Times New Roman"/>
          <w:sz w:val="20"/>
          <w:szCs w:val="24"/>
          <w:lang w:eastAsia="it-IT"/>
        </w:rPr>
        <w:t>, essendo imposta tale soluzione dalla esplicita disposizione del 3° comma dell’Art. 139 CPC. Per quanto riguarda</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l’</w:t>
      </w:r>
      <w:r w:rsidRPr="00E259AC">
        <w:rPr>
          <w:rFonts w:ascii="Verdana" w:eastAsia="Times New Roman" w:hAnsi="Verdana" w:cs="Times New Roman"/>
          <w:b/>
          <w:bCs/>
          <w:sz w:val="20"/>
          <w:szCs w:val="24"/>
          <w:lang w:eastAsia="it-IT"/>
        </w:rPr>
        <w:t>avviso</w:t>
      </w:r>
      <w:r w:rsidRPr="00E259AC">
        <w:rPr>
          <w:rFonts w:ascii="Verdana" w:eastAsia="Times New Roman" w:hAnsi="Verdana" w:cs="Times New Roman"/>
          <w:sz w:val="20"/>
          <w:szCs w:val="24"/>
          <w:lang w:eastAsia="it-IT"/>
        </w:rPr>
        <w:t xml:space="preserve"> del deposito da affiggere alla porta dell'abitazione, ufficio o azienda del destinatario, le nuove disposizioni, impongono che l’avviso sia posto </w:t>
      </w:r>
      <w:r w:rsidRPr="00E259AC">
        <w:rPr>
          <w:rFonts w:ascii="Verdana" w:eastAsia="Times New Roman" w:hAnsi="Verdana" w:cs="Times New Roman"/>
          <w:b/>
          <w:bCs/>
          <w:sz w:val="20"/>
          <w:szCs w:val="24"/>
          <w:shd w:val="clear" w:color="auto" w:fill="FFFF00"/>
          <w:lang w:eastAsia="it-IT"/>
        </w:rPr>
        <w:t>in busta chiusa e sigillata, diversamente dalle previsioni di cui all’art. 137</w:t>
      </w:r>
      <w:r w:rsidR="00AE3682" w:rsidRPr="00E259AC">
        <w:rPr>
          <w:rFonts w:ascii="Verdana" w:eastAsia="Times New Roman" w:hAnsi="Verdana" w:cs="Times New Roman"/>
          <w:b/>
          <w:bCs/>
          <w:sz w:val="20"/>
          <w:szCs w:val="24"/>
          <w:shd w:val="clear" w:color="auto" w:fill="FFFF00"/>
          <w:lang w:eastAsia="it-IT"/>
        </w:rPr>
        <w:t xml:space="preserve"> </w:t>
      </w:r>
      <w:r w:rsidRPr="00E259AC">
        <w:rPr>
          <w:rFonts w:ascii="Verdana" w:eastAsia="Times New Roman" w:hAnsi="Verdana" w:cs="Times New Roman"/>
          <w:b/>
          <w:bCs/>
          <w:sz w:val="20"/>
          <w:szCs w:val="24"/>
          <w:shd w:val="clear" w:color="auto" w:fill="FFFF00"/>
          <w:lang w:eastAsia="it-IT"/>
        </w:rPr>
        <w:t>CPC che fanno riferimento solo alla sigillatura della busta.</w:t>
      </w:r>
      <w:r w:rsidRPr="00E259AC">
        <w:rPr>
          <w:rFonts w:ascii="Verdana" w:eastAsia="Times New Roman" w:hAnsi="Verdana" w:cs="Times New Roman"/>
          <w:sz w:val="20"/>
          <w:szCs w:val="24"/>
          <w:shd w:val="clear" w:color="auto" w:fill="FFFF00"/>
          <w:lang w:eastAsia="it-IT"/>
        </w:rPr>
        <w:t xml:space="preserve">  </w:t>
      </w:r>
      <w:r w:rsidR="00AE3682" w:rsidRPr="00E259AC">
        <w:rPr>
          <w:rFonts w:ascii="Verdana" w:eastAsia="Times New Roman" w:hAnsi="Verdana" w:cs="Times New Roman"/>
          <w:sz w:val="20"/>
          <w:szCs w:val="24"/>
          <w:shd w:val="clear" w:color="auto" w:fill="FFFF00"/>
          <w:lang w:eastAsia="it-IT"/>
        </w:rPr>
        <w:br/>
      </w:r>
      <w:r w:rsidR="00AE3682" w:rsidRPr="00E259AC">
        <w:rPr>
          <w:rFonts w:ascii="Verdana" w:eastAsia="Times New Roman" w:hAnsi="Verdana" w:cs="Times New Roman"/>
          <w:sz w:val="20"/>
          <w:szCs w:val="24"/>
          <w:shd w:val="clear" w:color="auto" w:fill="FFFF00"/>
          <w:lang w:eastAsia="it-IT"/>
        </w:rPr>
        <w:br/>
      </w:r>
      <w:proofErr w:type="gramStart"/>
      <w:r w:rsidRPr="00E259AC">
        <w:rPr>
          <w:rFonts w:ascii="Verdana" w:eastAsia="Times New Roman" w:hAnsi="Verdana" w:cs="Times New Roman"/>
          <w:sz w:val="20"/>
          <w:szCs w:val="24"/>
          <w:lang w:eastAsia="it-IT"/>
        </w:rPr>
        <w:t>Ulteriori</w:t>
      </w:r>
      <w:proofErr w:type="gramEnd"/>
      <w:r w:rsidRPr="00E259AC">
        <w:rPr>
          <w:rFonts w:ascii="Verdana" w:eastAsia="Times New Roman" w:hAnsi="Verdana" w:cs="Times New Roman"/>
          <w:sz w:val="20"/>
          <w:szCs w:val="24"/>
          <w:lang w:eastAsia="it-IT"/>
        </w:rPr>
        <w:t xml:space="preserve"> perplessità, inevitabilmente, sorgono in caso di consegna e, soprattutto, in caso di deposito di </w:t>
      </w:r>
      <w:r w:rsidRPr="00E259AC">
        <w:rPr>
          <w:rFonts w:ascii="Verdana" w:eastAsia="Times New Roman" w:hAnsi="Verdana" w:cs="Times New Roman"/>
          <w:b/>
          <w:bCs/>
          <w:sz w:val="20"/>
          <w:szCs w:val="24"/>
          <w:shd w:val="clear" w:color="auto" w:fill="FFFF00"/>
          <w:lang w:eastAsia="it-IT"/>
        </w:rPr>
        <w:t>diverse copie del medesimo atto</w:t>
      </w:r>
      <w:r w:rsidRPr="00E259AC">
        <w:rPr>
          <w:rFonts w:ascii="Verdana" w:eastAsia="Times New Roman" w:hAnsi="Verdana" w:cs="Times New Roman"/>
          <w:sz w:val="20"/>
          <w:szCs w:val="24"/>
          <w:shd w:val="clear" w:color="auto" w:fill="FFFF00"/>
          <w:lang w:eastAsia="it-IT"/>
        </w:rPr>
        <w:t>.</w:t>
      </w:r>
      <w:r w:rsidRPr="00E259AC">
        <w:rPr>
          <w:rFonts w:ascii="Verdana" w:eastAsia="Times New Roman" w:hAnsi="Verdana" w:cs="Times New Roman"/>
          <w:sz w:val="20"/>
          <w:szCs w:val="24"/>
          <w:lang w:eastAsia="it-IT"/>
        </w:rPr>
        <w:t xml:space="preserve"> La persona e/o il funzionario del Comune che riceve l’atto in deposito devono, rispettivamente ritirare o conservare </w:t>
      </w:r>
      <w:r w:rsidRPr="00E259AC">
        <w:rPr>
          <w:rFonts w:ascii="Verdana" w:eastAsia="Times New Roman" w:hAnsi="Verdana" w:cs="Times New Roman"/>
          <w:b/>
          <w:bCs/>
          <w:sz w:val="20"/>
          <w:szCs w:val="24"/>
          <w:lang w:eastAsia="it-IT"/>
        </w:rPr>
        <w:t>un'anonima busta nell’impossibilità materiale di individuare correttamente il destinatario</w:t>
      </w:r>
      <w:r w:rsidRPr="00E259AC">
        <w:rPr>
          <w:rFonts w:ascii="Verdana" w:eastAsia="Times New Roman" w:hAnsi="Verdana" w:cs="Times New Roman"/>
          <w:sz w:val="20"/>
          <w:szCs w:val="24"/>
          <w:lang w:eastAsia="it-IT"/>
        </w:rPr>
        <w:t xml:space="preserve"> e quindi di procedere alla consegna della stessa esattamente al destinatario, per cui è ragionevole pensare che </w:t>
      </w:r>
      <w:r w:rsidRPr="00E259AC">
        <w:rPr>
          <w:rFonts w:ascii="Verdana" w:eastAsia="Times New Roman" w:hAnsi="Verdana" w:cs="Times New Roman"/>
          <w:b/>
          <w:bCs/>
          <w:sz w:val="20"/>
          <w:szCs w:val="24"/>
          <w:lang w:eastAsia="it-IT"/>
        </w:rPr>
        <w:t>sulla busta oltre al numero cronologico dell'atto possa essere riportata l'identità e l'indirizzo del destinatario</w:t>
      </w:r>
      <w:r w:rsidRPr="00E259AC">
        <w:rPr>
          <w:rFonts w:ascii="Verdana" w:eastAsia="Times New Roman" w:hAnsi="Verdana" w:cs="Times New Roman"/>
          <w:sz w:val="20"/>
          <w:szCs w:val="24"/>
          <w:lang w:eastAsia="it-IT"/>
        </w:rPr>
        <w:t xml:space="preserve"> atteso che il codice impone che non si faccia menzione del contenuto dell'atto, ma non vieta la menzione del destinatario dello stesso.</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r>
      <w:proofErr w:type="gramStart"/>
      <w:r w:rsidRPr="00E259AC">
        <w:rPr>
          <w:rFonts w:ascii="Verdana" w:eastAsia="Times New Roman" w:hAnsi="Verdana" w:cs="Times New Roman"/>
          <w:b/>
          <w:bCs/>
          <w:sz w:val="20"/>
          <w:szCs w:val="20"/>
          <w:lang w:eastAsia="it-IT"/>
        </w:rPr>
        <w:t>Ricevuta di busta sigillata ai sensi dell’art</w:t>
      </w:r>
      <w:proofErr w:type="gramEnd"/>
      <w:r w:rsidRPr="00E259AC">
        <w:rPr>
          <w:rFonts w:ascii="Verdana" w:eastAsia="Times New Roman" w:hAnsi="Verdana" w:cs="Times New Roman"/>
          <w:b/>
          <w:bCs/>
          <w:sz w:val="20"/>
          <w:szCs w:val="20"/>
          <w:lang w:eastAsia="it-IT"/>
        </w:rPr>
        <w:t xml:space="preserve">. </w:t>
      </w:r>
      <w:proofErr w:type="gramStart"/>
      <w:r w:rsidRPr="00E259AC">
        <w:rPr>
          <w:rFonts w:ascii="Verdana" w:eastAsia="Times New Roman" w:hAnsi="Verdana" w:cs="Times New Roman"/>
          <w:b/>
          <w:bCs/>
          <w:sz w:val="20"/>
          <w:szCs w:val="20"/>
          <w:lang w:eastAsia="it-IT"/>
        </w:rPr>
        <w:t>139, quarto comma</w:t>
      </w:r>
      <w:proofErr w:type="gramEnd"/>
      <w:r w:rsidRPr="00E259AC">
        <w:rPr>
          <w:rFonts w:ascii="Verdana" w:eastAsia="Times New Roman" w:hAnsi="Verdana" w:cs="Times New Roman"/>
          <w:b/>
          <w:bCs/>
          <w:sz w:val="20"/>
          <w:szCs w:val="20"/>
          <w:lang w:eastAsia="it-IT"/>
        </w:rPr>
        <w:t>, c.p.c. </w:t>
      </w:r>
      <w:r w:rsidRPr="00E259AC">
        <w:rPr>
          <w:rFonts w:ascii="Verdana" w:eastAsia="Times New Roman" w:hAnsi="Verdana" w:cs="Times New Roman"/>
          <w:sz w:val="20"/>
          <w:szCs w:val="24"/>
          <w:lang w:eastAsia="it-IT"/>
        </w:rPr>
        <w:t xml:space="preserve"> </w:t>
      </w:r>
    </w:p>
    <w:p w:rsidR="00FF1639" w:rsidRPr="00E259AC" w:rsidRDefault="00FF1639" w:rsidP="00FF1639">
      <w:pPr>
        <w:spacing w:before="100" w:beforeAutospacing="1" w:after="100" w:afterAutospacing="1" w:line="36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sz w:val="20"/>
          <w:szCs w:val="24"/>
          <w:lang w:eastAsia="it-IT"/>
        </w:rPr>
        <w:t xml:space="preserve"> </w:t>
      </w:r>
      <w:proofErr w:type="gramStart"/>
      <w:r w:rsidRPr="00E259AC">
        <w:rPr>
          <w:rFonts w:ascii="Verdana" w:eastAsia="Times New Roman" w:hAnsi="Verdana" w:cs="Times New Roman"/>
          <w:sz w:val="20"/>
          <w:szCs w:val="20"/>
          <w:lang w:eastAsia="it-IT"/>
        </w:rPr>
        <w:t>Io sottoscritto</w:t>
      </w:r>
      <w:proofErr w:type="gramEnd"/>
      <w:r w:rsidRPr="00E259AC">
        <w:rPr>
          <w:rFonts w:ascii="Verdana" w:eastAsia="Times New Roman" w:hAnsi="Verdana" w:cs="Times New Roman"/>
          <w:sz w:val="20"/>
          <w:szCs w:val="24"/>
          <w:lang w:eastAsia="it-IT"/>
        </w:rPr>
        <w:t xml:space="preserve"> _____________________________________________</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0"/>
          <w:lang w:eastAsia="it-IT"/>
        </w:rPr>
        <w:t xml:space="preserve">attesto di aver ricevuto, con il mio consenso, dall’Ufficiale Giudiziario del Tribunale di Bari – Sezione Distaccata di Monopoli, una busta sigillata che mi è </w:t>
      </w:r>
      <w:proofErr w:type="gramStart"/>
      <w:r w:rsidRPr="00E259AC">
        <w:rPr>
          <w:rFonts w:ascii="Verdana" w:eastAsia="Times New Roman" w:hAnsi="Verdana" w:cs="Times New Roman"/>
          <w:sz w:val="20"/>
          <w:szCs w:val="20"/>
          <w:lang w:eastAsia="it-IT"/>
        </w:rPr>
        <w:t>stato</w:t>
      </w:r>
      <w:proofErr w:type="gramEnd"/>
      <w:r w:rsidRPr="00E259AC">
        <w:rPr>
          <w:rFonts w:ascii="Verdana" w:eastAsia="Times New Roman" w:hAnsi="Verdana" w:cs="Times New Roman"/>
          <w:sz w:val="20"/>
          <w:szCs w:val="20"/>
          <w:lang w:eastAsia="it-IT"/>
        </w:rPr>
        <w:t xml:space="preserve"> riferito contenere atto da consegnare al Sig. </w:t>
      </w:r>
      <w:r w:rsidRPr="00E259AC">
        <w:rPr>
          <w:rFonts w:ascii="Verdana" w:eastAsia="Times New Roman" w:hAnsi="Verdana" w:cs="Times New Roman"/>
          <w:sz w:val="20"/>
          <w:szCs w:val="20"/>
          <w:lang w:eastAsia="it-IT"/>
        </w:rPr>
        <w:br/>
        <w:t>____________________________________________</w:t>
      </w:r>
      <w:r w:rsidRPr="00E259AC">
        <w:rPr>
          <w:rFonts w:ascii="Verdana" w:eastAsia="Times New Roman" w:hAnsi="Verdana" w:cs="Times New Roman"/>
          <w:sz w:val="20"/>
          <w:szCs w:val="20"/>
          <w:lang w:eastAsia="it-IT"/>
        </w:rPr>
        <w:br/>
        <w:t>1) mio vicino di casa,</w:t>
      </w:r>
      <w:r w:rsidRPr="00E259AC">
        <w:rPr>
          <w:rFonts w:ascii="Verdana" w:eastAsia="Times New Roman" w:hAnsi="Verdana" w:cs="Times New Roman"/>
          <w:sz w:val="20"/>
          <w:szCs w:val="20"/>
          <w:lang w:eastAsia="it-IT"/>
        </w:rPr>
        <w:br/>
        <w:t>2) che ha l’abitazione nello stabile del quale sono portiere.</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0"/>
          <w:lang w:eastAsia="it-IT"/>
        </w:rPr>
        <w:t>La busta reca all’esterno il CRONOLOGICO</w:t>
      </w:r>
      <w:proofErr w:type="gramStart"/>
      <w:r w:rsidRPr="00E259AC">
        <w:rPr>
          <w:rFonts w:ascii="Verdana" w:eastAsia="Times New Roman" w:hAnsi="Verdana" w:cs="Times New Roman"/>
          <w:sz w:val="20"/>
          <w:szCs w:val="20"/>
          <w:lang w:eastAsia="it-IT"/>
        </w:rPr>
        <w:t xml:space="preserve">   </w:t>
      </w:r>
      <w:proofErr w:type="gramEnd"/>
      <w:r w:rsidRPr="00E259AC">
        <w:rPr>
          <w:rFonts w:ascii="Verdana" w:eastAsia="Times New Roman" w:hAnsi="Verdana" w:cs="Times New Roman"/>
          <w:sz w:val="20"/>
          <w:szCs w:val="20"/>
          <w:lang w:eastAsia="it-IT"/>
        </w:rPr>
        <w:t>n° _________  ed è priva di segni od indicazioni dai quali possa desumersi il contenuto dell’atto.</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0"/>
          <w:lang w:eastAsia="it-IT"/>
        </w:rPr>
        <w:t>Monopoli li</w:t>
      </w:r>
      <w:proofErr w:type="gramStart"/>
      <w:r w:rsidRPr="00E259AC">
        <w:rPr>
          <w:rFonts w:ascii="Verdana" w:eastAsia="Times New Roman" w:hAnsi="Verdana" w:cs="Times New Roman"/>
          <w:sz w:val="20"/>
          <w:szCs w:val="20"/>
          <w:lang w:eastAsia="it-IT"/>
        </w:rPr>
        <w:t xml:space="preserve">, </w:t>
      </w:r>
      <w:proofErr w:type="gramEnd"/>
      <w:r w:rsidRPr="00E259AC">
        <w:rPr>
          <w:rFonts w:ascii="Verdana" w:eastAsia="Times New Roman" w:hAnsi="Verdana" w:cs="Times New Roman"/>
          <w:sz w:val="20"/>
          <w:szCs w:val="20"/>
          <w:lang w:eastAsia="it-IT"/>
        </w:rPr>
        <w:t>________________</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0"/>
          <w:lang w:eastAsia="it-IT"/>
        </w:rPr>
        <w:t>                                                              Per ricevuta</w:t>
      </w:r>
      <w:r w:rsidRPr="00E259AC">
        <w:rPr>
          <w:rFonts w:ascii="Verdana" w:eastAsia="Times New Roman" w:hAnsi="Verdana" w:cs="Times New Roman"/>
          <w:sz w:val="20"/>
          <w:szCs w:val="20"/>
          <w:lang w:eastAsia="it-IT"/>
        </w:rPr>
        <w:br/>
      </w:r>
      <w:r w:rsidRPr="00E259AC">
        <w:rPr>
          <w:rFonts w:ascii="Verdana" w:eastAsia="Times New Roman" w:hAnsi="Verdana" w:cs="Times New Roman"/>
          <w:sz w:val="20"/>
          <w:szCs w:val="20"/>
          <w:lang w:eastAsia="it-IT"/>
        </w:rPr>
        <w:br/>
      </w:r>
      <w:r w:rsidRPr="00E259AC">
        <w:rPr>
          <w:rFonts w:ascii="Verdana" w:eastAsia="Times New Roman" w:hAnsi="Verdana" w:cs="Times New Roman"/>
          <w:sz w:val="20"/>
          <w:szCs w:val="20"/>
          <w:shd w:val="clear" w:color="auto" w:fill="FFFF00"/>
          <w:lang w:eastAsia="it-IT"/>
        </w:rPr>
        <w:t xml:space="preserve">Per le notifiche effettuate tramite il </w:t>
      </w:r>
      <w:r w:rsidRPr="00E259AC">
        <w:rPr>
          <w:rFonts w:ascii="Verdana" w:eastAsia="Times New Roman" w:hAnsi="Verdana" w:cs="Times New Roman"/>
          <w:b/>
          <w:bCs/>
          <w:sz w:val="20"/>
          <w:szCs w:val="20"/>
          <w:shd w:val="clear" w:color="auto" w:fill="FFFF00"/>
          <w:lang w:eastAsia="it-IT"/>
        </w:rPr>
        <w:t>servizio postale</w:t>
      </w:r>
      <w:r w:rsidRPr="00E259AC">
        <w:rPr>
          <w:rFonts w:ascii="Verdana" w:eastAsia="Times New Roman" w:hAnsi="Verdana" w:cs="Times New Roman"/>
          <w:sz w:val="20"/>
          <w:szCs w:val="20"/>
          <w:shd w:val="clear" w:color="auto" w:fill="FFFF00"/>
          <w:lang w:eastAsia="it-IT"/>
        </w:rPr>
        <w:t>,</w:t>
      </w:r>
      <w:r w:rsidRPr="00E259AC">
        <w:rPr>
          <w:rFonts w:ascii="Verdana" w:eastAsia="Times New Roman" w:hAnsi="Verdana" w:cs="Times New Roman"/>
          <w:sz w:val="20"/>
          <w:szCs w:val="20"/>
          <w:lang w:eastAsia="it-IT"/>
        </w:rPr>
        <w:t xml:space="preserve"> l'Ufficiale Giudiziario </w:t>
      </w:r>
      <w:proofErr w:type="gramStart"/>
      <w:r w:rsidRPr="00E259AC">
        <w:rPr>
          <w:rFonts w:ascii="Verdana" w:eastAsia="Times New Roman" w:hAnsi="Verdana" w:cs="Times New Roman"/>
          <w:sz w:val="20"/>
          <w:szCs w:val="20"/>
          <w:lang w:eastAsia="it-IT"/>
        </w:rPr>
        <w:t xml:space="preserve">ai sensi del novellato </w:t>
      </w:r>
      <w:r w:rsidRPr="00E259AC">
        <w:rPr>
          <w:rFonts w:ascii="Verdana" w:eastAsia="Times New Roman" w:hAnsi="Verdana" w:cs="Times New Roman"/>
          <w:b/>
          <w:bCs/>
          <w:sz w:val="20"/>
          <w:szCs w:val="20"/>
          <w:lang w:eastAsia="it-IT"/>
        </w:rPr>
        <w:t>art</w:t>
      </w:r>
      <w:proofErr w:type="gramEnd"/>
      <w:r w:rsidRPr="00E259AC">
        <w:rPr>
          <w:rFonts w:ascii="Verdana" w:eastAsia="Times New Roman" w:hAnsi="Verdana" w:cs="Times New Roman"/>
          <w:b/>
          <w:bCs/>
          <w:sz w:val="20"/>
          <w:szCs w:val="20"/>
          <w:lang w:eastAsia="it-IT"/>
        </w:rPr>
        <w:t>. 2 della Legge 20/11/1982 n° 890</w:t>
      </w:r>
      <w:r w:rsidRPr="00E259AC">
        <w:rPr>
          <w:rFonts w:ascii="Verdana" w:eastAsia="Times New Roman" w:hAnsi="Verdana" w:cs="Times New Roman"/>
          <w:sz w:val="20"/>
          <w:szCs w:val="20"/>
          <w:lang w:eastAsia="it-IT"/>
        </w:rPr>
        <w:t xml:space="preserve">, sulla </w:t>
      </w:r>
      <w:r w:rsidRPr="00E259AC">
        <w:rPr>
          <w:rFonts w:ascii="Verdana" w:eastAsia="Times New Roman" w:hAnsi="Verdana" w:cs="Times New Roman"/>
          <w:b/>
          <w:bCs/>
          <w:sz w:val="20"/>
          <w:szCs w:val="20"/>
          <w:lang w:eastAsia="it-IT"/>
        </w:rPr>
        <w:t>busta verde</w:t>
      </w:r>
      <w:r w:rsidRPr="00E259AC">
        <w:rPr>
          <w:rFonts w:ascii="Verdana" w:eastAsia="Times New Roman" w:hAnsi="Verdana" w:cs="Times New Roman"/>
          <w:sz w:val="20"/>
          <w:szCs w:val="20"/>
          <w:lang w:eastAsia="it-IT"/>
        </w:rPr>
        <w:t xml:space="preserve"> utilizzata per la spedizione dell'atto, non deve apporre </w:t>
      </w:r>
      <w:r w:rsidRPr="00E259AC">
        <w:rPr>
          <w:rFonts w:ascii="Verdana" w:eastAsia="Times New Roman" w:hAnsi="Verdana" w:cs="Times New Roman"/>
          <w:b/>
          <w:bCs/>
          <w:sz w:val="20"/>
          <w:szCs w:val="20"/>
          <w:lang w:eastAsia="it-IT"/>
        </w:rPr>
        <w:t xml:space="preserve">alcun segno o indicazione </w:t>
      </w:r>
      <w:proofErr w:type="gramStart"/>
      <w:r w:rsidRPr="00E259AC">
        <w:rPr>
          <w:rFonts w:ascii="Verdana" w:eastAsia="Times New Roman" w:hAnsi="Verdana" w:cs="Times New Roman"/>
          <w:b/>
          <w:bCs/>
          <w:sz w:val="20"/>
          <w:szCs w:val="20"/>
          <w:lang w:eastAsia="it-IT"/>
        </w:rPr>
        <w:t>dai quali</w:t>
      </w:r>
      <w:proofErr w:type="gramEnd"/>
      <w:r w:rsidRPr="00E259AC">
        <w:rPr>
          <w:rFonts w:ascii="Verdana" w:eastAsia="Times New Roman" w:hAnsi="Verdana" w:cs="Times New Roman"/>
          <w:b/>
          <w:bCs/>
          <w:sz w:val="20"/>
          <w:szCs w:val="20"/>
          <w:lang w:eastAsia="it-IT"/>
        </w:rPr>
        <w:t xml:space="preserve"> possa desumersi il contenuto dell'atto.</w:t>
      </w:r>
    </w:p>
    <w:p w:rsidR="00FF1639" w:rsidRPr="00E259AC" w:rsidRDefault="00FF1639"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AE3682" w:rsidRPr="00E259AC" w:rsidRDefault="00AE3682" w:rsidP="00FF1639">
      <w:pPr>
        <w:spacing w:after="0" w:line="240" w:lineRule="auto"/>
        <w:rPr>
          <w:rFonts w:ascii="Times New Roman" w:eastAsia="Times New Roman" w:hAnsi="Times New Roman" w:cs="Times New Roman"/>
          <w:sz w:val="24"/>
          <w:szCs w:val="24"/>
          <w:lang w:eastAsia="it-IT"/>
        </w:rPr>
      </w:pPr>
    </w:p>
    <w:p w:rsidR="00FF1639" w:rsidRPr="00E259AC" w:rsidRDefault="00FF1639" w:rsidP="00FF163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E259AC">
        <w:rPr>
          <w:rFonts w:ascii="Verdana" w:eastAsia="Times New Roman" w:hAnsi="Verdana" w:cs="Times New Roman"/>
          <w:b/>
          <w:bCs/>
          <w:sz w:val="20"/>
          <w:szCs w:val="20"/>
          <w:u w:val="single"/>
          <w:lang w:eastAsia="it-IT"/>
        </w:rPr>
        <w:t>Notificazione e Privacy ex art. 174 Dlgs n° 196/2003</w:t>
      </w:r>
    </w:p>
    <w:p w:rsidR="00FF1639" w:rsidRPr="00E259AC" w:rsidRDefault="00FF1639" w:rsidP="00FF1639">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penale"/>
      <w:bookmarkEnd w:id="1"/>
      <w:r w:rsidRPr="00E259AC">
        <w:rPr>
          <w:rFonts w:ascii="Verdana" w:eastAsia="Times New Roman" w:hAnsi="Verdana" w:cs="Times New Roman"/>
          <w:b/>
          <w:bCs/>
          <w:sz w:val="20"/>
          <w:szCs w:val="20"/>
          <w:shd w:val="clear" w:color="auto" w:fill="00FFFF"/>
          <w:lang w:eastAsia="it-IT"/>
        </w:rPr>
        <w:t>NOTIFICAZIONE IN MATERIA PENALE</w:t>
      </w:r>
    </w:p>
    <w:p w:rsidR="00FF1639" w:rsidRPr="00E259AC" w:rsidRDefault="00FF1639" w:rsidP="00FF1639">
      <w:pPr>
        <w:spacing w:before="100" w:beforeAutospacing="1" w:after="100" w:afterAutospacing="1" w:line="240" w:lineRule="auto"/>
        <w:ind w:left="450" w:right="450" w:firstLine="600"/>
        <w:rPr>
          <w:rFonts w:ascii="Times New Roman" w:eastAsia="Times New Roman" w:hAnsi="Times New Roman" w:cs="Times New Roman"/>
          <w:sz w:val="24"/>
          <w:szCs w:val="24"/>
          <w:lang w:eastAsia="it-IT"/>
        </w:rPr>
      </w:pPr>
      <w:r w:rsidRPr="00E259AC">
        <w:rPr>
          <w:rFonts w:ascii="Verdana" w:eastAsia="Times New Roman" w:hAnsi="Verdana" w:cs="Times New Roman"/>
          <w:b/>
          <w:bCs/>
          <w:sz w:val="20"/>
          <w:szCs w:val="20"/>
          <w:lang w:eastAsia="it-IT"/>
        </w:rPr>
        <w:t xml:space="preserve">          </w:t>
      </w:r>
      <w:r w:rsidRPr="00E259AC">
        <w:rPr>
          <w:rFonts w:ascii="Verdana" w:eastAsia="Times New Roman" w:hAnsi="Verdana" w:cs="Times New Roman"/>
          <w:sz w:val="20"/>
          <w:szCs w:val="20"/>
          <w:lang w:eastAsia="it-IT"/>
        </w:rPr>
        <w:t xml:space="preserve">Per quanto riguarda le notificazioni in materia penale le innovazioni si riferiscono al terzo e quinto comma dell'art. 148 CPP </w:t>
      </w:r>
      <w:proofErr w:type="gramStart"/>
      <w:r w:rsidRPr="00E259AC">
        <w:rPr>
          <w:rFonts w:ascii="Verdana" w:eastAsia="Times New Roman" w:hAnsi="Verdana" w:cs="Times New Roman"/>
          <w:sz w:val="20"/>
          <w:szCs w:val="20"/>
          <w:lang w:eastAsia="it-IT"/>
        </w:rPr>
        <w:t>ed</w:t>
      </w:r>
      <w:proofErr w:type="gramEnd"/>
      <w:r w:rsidRPr="00E259AC">
        <w:rPr>
          <w:rFonts w:ascii="Verdana" w:eastAsia="Times New Roman" w:hAnsi="Verdana" w:cs="Times New Roman"/>
          <w:sz w:val="20"/>
          <w:szCs w:val="20"/>
          <w:lang w:eastAsia="it-IT"/>
        </w:rPr>
        <w:t xml:space="preserve"> al sesto comma dell'art. 157CPP.</w:t>
      </w:r>
      <w:r w:rsidRPr="00E259AC">
        <w:rPr>
          <w:rFonts w:ascii="Verdana" w:eastAsia="Times New Roman" w:hAnsi="Verdana" w:cs="Times New Roman"/>
          <w:sz w:val="20"/>
          <w:szCs w:val="24"/>
          <w:shd w:val="clear" w:color="auto" w:fill="FFFF00"/>
          <w:lang w:eastAsia="it-IT"/>
        </w:rPr>
        <w:br/>
      </w:r>
      <w:r w:rsidRPr="00E259AC">
        <w:rPr>
          <w:rFonts w:ascii="Verdana" w:eastAsia="Times New Roman" w:hAnsi="Verdana" w:cs="Times New Roman"/>
          <w:sz w:val="20"/>
          <w:szCs w:val="24"/>
          <w:shd w:val="clear" w:color="auto" w:fill="FFFF00"/>
          <w:lang w:eastAsia="it-IT"/>
        </w:rPr>
        <w:br/>
      </w:r>
      <w:r w:rsidRPr="00E259AC">
        <w:rPr>
          <w:rFonts w:ascii="Verdana" w:eastAsia="Times New Roman" w:hAnsi="Verdana" w:cs="Times New Roman"/>
          <w:sz w:val="20"/>
          <w:szCs w:val="24"/>
          <w:shd w:val="clear" w:color="auto" w:fill="00FFFF"/>
          <w:lang w:eastAsia="it-IT"/>
        </w:rPr>
        <w:t xml:space="preserve">Se la notificazione, per qualsiasi ragione, non può essere eseguita in mani proprie dell’interessato, </w:t>
      </w:r>
      <w:r w:rsidRPr="00E259AC">
        <w:rPr>
          <w:rFonts w:ascii="Verdana" w:eastAsia="Times New Roman" w:hAnsi="Verdana" w:cs="Times New Roman"/>
          <w:sz w:val="20"/>
          <w:szCs w:val="24"/>
          <w:lang w:eastAsia="it-IT"/>
        </w:rPr>
        <w:t>la procedura che l'Ufficiale Giudiziario (o la Polizia Giudiziaria) deve</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osservare, in linea con le nuove disposizioni di legge, </w:t>
      </w:r>
      <w:r w:rsidRPr="00E259AC">
        <w:rPr>
          <w:rFonts w:ascii="Verdana" w:eastAsia="Times New Roman" w:hAnsi="Verdana" w:cs="Times New Roman"/>
          <w:b/>
          <w:bCs/>
          <w:sz w:val="20"/>
          <w:szCs w:val="24"/>
          <w:lang w:eastAsia="it-IT"/>
        </w:rPr>
        <w:t>tranne che nel caso di notificazione al difensore o al domiciliatario</w:t>
      </w:r>
      <w:r w:rsidRPr="00E259AC">
        <w:rPr>
          <w:rFonts w:ascii="Verdana" w:eastAsia="Times New Roman" w:hAnsi="Verdana" w:cs="Times New Roman"/>
          <w:sz w:val="20"/>
          <w:szCs w:val="24"/>
          <w:lang w:eastAsia="it-IT"/>
        </w:rPr>
        <w:t xml:space="preserve">, dovrebbe essere  la seguente: </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r>
      <w:r w:rsidRPr="00E259AC">
        <w:rPr>
          <w:rFonts w:ascii="Verdana" w:eastAsia="Times New Roman" w:hAnsi="Verdana" w:cs="Times New Roman"/>
          <w:bCs/>
          <w:sz w:val="20"/>
          <w:szCs w:val="24"/>
          <w:lang w:eastAsia="it-IT"/>
        </w:rPr>
        <w:t>1)</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La copia dell’atto da notificare deve essere inserita in una busta all’esterno della quale trascrive il </w:t>
      </w:r>
      <w:r w:rsidRPr="00E259AC">
        <w:rPr>
          <w:rFonts w:ascii="Verdana" w:eastAsia="Times New Roman" w:hAnsi="Verdana" w:cs="Times New Roman"/>
          <w:b/>
          <w:bCs/>
          <w:sz w:val="20"/>
          <w:szCs w:val="24"/>
          <w:lang w:eastAsia="it-IT"/>
        </w:rPr>
        <w:t>numero cronologico</w:t>
      </w:r>
      <w:r w:rsidRPr="00E259AC">
        <w:rPr>
          <w:rFonts w:ascii="Verdana" w:eastAsia="Times New Roman" w:hAnsi="Verdana" w:cs="Times New Roman"/>
          <w:sz w:val="20"/>
          <w:szCs w:val="24"/>
          <w:lang w:eastAsia="it-IT"/>
        </w:rPr>
        <w:t xml:space="preserve"> della notificazione; </w:t>
      </w:r>
      <w:r w:rsidRPr="00E259AC">
        <w:rPr>
          <w:rFonts w:ascii="Verdana" w:eastAsia="Times New Roman" w:hAnsi="Verdana" w:cs="Times New Roman"/>
          <w:b/>
          <w:bCs/>
          <w:sz w:val="20"/>
          <w:szCs w:val="24"/>
          <w:lang w:eastAsia="it-IT"/>
        </w:rPr>
        <w:br/>
      </w:r>
      <w:r w:rsidRPr="00E259AC">
        <w:rPr>
          <w:rFonts w:ascii="Verdana" w:eastAsia="Times New Roman" w:hAnsi="Verdana" w:cs="Times New Roman"/>
          <w:b/>
          <w:bCs/>
          <w:sz w:val="20"/>
          <w:szCs w:val="24"/>
          <w:lang w:eastAsia="it-IT"/>
        </w:rPr>
        <w:br/>
      </w:r>
      <w:r w:rsidRPr="00E259AC">
        <w:rPr>
          <w:rFonts w:ascii="Verdana" w:eastAsia="Times New Roman" w:hAnsi="Verdana" w:cs="Times New Roman"/>
          <w:sz w:val="20"/>
          <w:szCs w:val="24"/>
          <w:lang w:eastAsia="it-IT"/>
        </w:rPr>
        <w:t>2)</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 xml:space="preserve">La copia dell’atto da notificare  completo di relazione di notificazione deve essere  inserita nella busta, come sopra predisposta, che, prima di essere consegnata, </w:t>
      </w:r>
      <w:r w:rsidRPr="00E259AC">
        <w:rPr>
          <w:rFonts w:ascii="Verdana" w:eastAsia="Times New Roman" w:hAnsi="Verdana" w:cs="Times New Roman"/>
          <w:b/>
          <w:bCs/>
          <w:sz w:val="20"/>
          <w:szCs w:val="24"/>
          <w:lang w:eastAsia="it-IT"/>
        </w:rPr>
        <w:t>deve essere sigillata;</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t>3)</w:t>
      </w:r>
      <w:proofErr w:type="gramStart"/>
      <w:r w:rsidRPr="00E259AC">
        <w:rPr>
          <w:rFonts w:ascii="Verdana" w:eastAsia="Times New Roman" w:hAnsi="Verdana" w:cs="Times New Roman"/>
          <w:sz w:val="20"/>
          <w:szCs w:val="24"/>
          <w:lang w:eastAsia="it-IT"/>
        </w:rPr>
        <w:t xml:space="preserve">      </w:t>
      </w:r>
      <w:proofErr w:type="gramEnd"/>
      <w:r w:rsidRPr="00E259AC">
        <w:rPr>
          <w:rFonts w:ascii="Verdana" w:eastAsia="Times New Roman" w:hAnsi="Verdana" w:cs="Times New Roman"/>
          <w:sz w:val="20"/>
          <w:szCs w:val="24"/>
          <w:lang w:eastAsia="it-IT"/>
        </w:rPr>
        <w:t>Nella  relazione di notificazione in calce all’originale ed alla copia  dell’atto da notificare, si deve</w:t>
      </w:r>
      <w:r w:rsidRPr="00E259AC">
        <w:rPr>
          <w:rFonts w:ascii="Verdana" w:eastAsia="Times New Roman" w:hAnsi="Verdana" w:cs="Times New Roman"/>
          <w:b/>
          <w:bCs/>
          <w:sz w:val="20"/>
          <w:szCs w:val="24"/>
          <w:lang w:eastAsia="it-IT"/>
        </w:rPr>
        <w:t xml:space="preserve">  “dare atto” </w:t>
      </w:r>
      <w:r w:rsidRPr="00E259AC">
        <w:rPr>
          <w:rFonts w:ascii="Verdana" w:eastAsia="Times New Roman" w:hAnsi="Verdana" w:cs="Times New Roman"/>
          <w:sz w:val="20"/>
          <w:szCs w:val="24"/>
          <w:lang w:eastAsia="it-IT"/>
        </w:rPr>
        <w:t>delle operazioni eseguite;</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0"/>
          <w:lang w:eastAsia="it-IT"/>
        </w:rPr>
        <w:t xml:space="preserve">          </w:t>
      </w:r>
      <w:r w:rsidRPr="00E259AC">
        <w:rPr>
          <w:rFonts w:ascii="Verdana" w:eastAsia="Times New Roman" w:hAnsi="Verdana" w:cs="Times New Roman"/>
          <w:sz w:val="20"/>
          <w:szCs w:val="24"/>
          <w:lang w:eastAsia="it-IT"/>
        </w:rPr>
        <w:t xml:space="preserve">In merito alle </w:t>
      </w:r>
      <w:proofErr w:type="gramStart"/>
      <w:r w:rsidRPr="00E259AC">
        <w:rPr>
          <w:rFonts w:ascii="Verdana" w:eastAsia="Times New Roman" w:hAnsi="Verdana" w:cs="Times New Roman"/>
          <w:sz w:val="20"/>
          <w:szCs w:val="24"/>
          <w:lang w:eastAsia="it-IT"/>
        </w:rPr>
        <w:t>modalità</w:t>
      </w:r>
      <w:proofErr w:type="gramEnd"/>
      <w:r w:rsidRPr="00E259AC">
        <w:rPr>
          <w:rFonts w:ascii="Verdana" w:eastAsia="Times New Roman" w:hAnsi="Verdana" w:cs="Times New Roman"/>
          <w:sz w:val="20"/>
          <w:szCs w:val="24"/>
          <w:lang w:eastAsia="it-IT"/>
        </w:rPr>
        <w:t xml:space="preserve"> di sigillatura, si rimanda a quanto già previsto per le notificazioni civili. </w:t>
      </w:r>
      <w:r w:rsidRPr="00E259AC">
        <w:rPr>
          <w:rFonts w:ascii="Verdana" w:eastAsia="Times New Roman" w:hAnsi="Verdana" w:cs="Times New Roman"/>
          <w:sz w:val="20"/>
          <w:szCs w:val="24"/>
          <w:shd w:val="clear" w:color="auto" w:fill="00FFFF"/>
          <w:lang w:eastAsia="it-IT"/>
        </w:rPr>
        <w:t xml:space="preserve">E' importante </w:t>
      </w:r>
      <w:proofErr w:type="gramStart"/>
      <w:r w:rsidRPr="00E259AC">
        <w:rPr>
          <w:rFonts w:ascii="Verdana" w:eastAsia="Times New Roman" w:hAnsi="Verdana" w:cs="Times New Roman"/>
          <w:sz w:val="20"/>
          <w:szCs w:val="24"/>
          <w:shd w:val="clear" w:color="auto" w:fill="00FFFF"/>
          <w:lang w:eastAsia="it-IT"/>
        </w:rPr>
        <w:t>sottolineare</w:t>
      </w:r>
      <w:proofErr w:type="gramEnd"/>
      <w:r w:rsidRPr="00E259AC">
        <w:rPr>
          <w:rFonts w:ascii="Verdana" w:eastAsia="Times New Roman" w:hAnsi="Verdana" w:cs="Times New Roman"/>
          <w:sz w:val="20"/>
          <w:szCs w:val="24"/>
          <w:shd w:val="clear" w:color="auto" w:fill="00FFFF"/>
          <w:lang w:eastAsia="it-IT"/>
        </w:rPr>
        <w:t xml:space="preserve"> che il novellato art. 148 CPP in esame, fa esclusivo riferimento alla </w:t>
      </w:r>
      <w:r w:rsidRPr="00E259AC">
        <w:rPr>
          <w:rFonts w:ascii="Verdana" w:eastAsia="Times New Roman" w:hAnsi="Verdana" w:cs="Times New Roman"/>
          <w:b/>
          <w:bCs/>
          <w:sz w:val="20"/>
          <w:szCs w:val="24"/>
          <w:shd w:val="clear" w:color="auto" w:fill="00FFFF"/>
          <w:lang w:eastAsia="it-IT"/>
        </w:rPr>
        <w:t>“consegna</w:t>
      </w:r>
      <w:r w:rsidRPr="00E259AC">
        <w:rPr>
          <w:rFonts w:ascii="Verdana" w:eastAsia="Times New Roman" w:hAnsi="Verdana" w:cs="Times New Roman"/>
          <w:sz w:val="20"/>
          <w:szCs w:val="24"/>
          <w:shd w:val="clear" w:color="auto" w:fill="00FFFF"/>
          <w:lang w:eastAsia="it-IT"/>
        </w:rPr>
        <w:t>” della copia da notificare.</w:t>
      </w:r>
      <w:r w:rsidRPr="00E259AC">
        <w:rPr>
          <w:rFonts w:ascii="Verdana" w:eastAsia="Times New Roman" w:hAnsi="Verdana" w:cs="Times New Roman"/>
          <w:sz w:val="20"/>
          <w:szCs w:val="24"/>
          <w:lang w:eastAsia="it-IT"/>
        </w:rPr>
        <w:t xml:space="preserve"> Inoltre il legislatore ha sancito che le suddette </w:t>
      </w:r>
      <w:proofErr w:type="gramStart"/>
      <w:r w:rsidRPr="00E259AC">
        <w:rPr>
          <w:rFonts w:ascii="Verdana" w:eastAsia="Times New Roman" w:hAnsi="Verdana" w:cs="Times New Roman"/>
          <w:sz w:val="20"/>
          <w:szCs w:val="24"/>
          <w:lang w:eastAsia="it-IT"/>
        </w:rPr>
        <w:t>modalità</w:t>
      </w:r>
      <w:proofErr w:type="gramEnd"/>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b/>
          <w:bCs/>
          <w:sz w:val="20"/>
          <w:szCs w:val="24"/>
          <w:shd w:val="clear" w:color="auto" w:fill="00FFFF"/>
          <w:lang w:eastAsia="it-IT"/>
        </w:rPr>
        <w:t>non</w:t>
      </w:r>
      <w:r w:rsidRPr="00E259AC">
        <w:rPr>
          <w:rFonts w:ascii="Verdana" w:eastAsia="Times New Roman" w:hAnsi="Verdana" w:cs="Times New Roman"/>
          <w:sz w:val="20"/>
          <w:szCs w:val="24"/>
          <w:shd w:val="clear" w:color="auto" w:fill="00FFFF"/>
          <w:lang w:eastAsia="it-IT"/>
        </w:rPr>
        <w:t xml:space="preserve"> si applicano in caso di notificazione al </w:t>
      </w:r>
      <w:r w:rsidRPr="00E259AC">
        <w:rPr>
          <w:rFonts w:ascii="Verdana" w:eastAsia="Times New Roman" w:hAnsi="Verdana" w:cs="Times New Roman"/>
          <w:b/>
          <w:bCs/>
          <w:sz w:val="20"/>
          <w:szCs w:val="24"/>
          <w:shd w:val="clear" w:color="auto" w:fill="00FFFF"/>
          <w:lang w:eastAsia="it-IT"/>
        </w:rPr>
        <w:t>difensore</w:t>
      </w:r>
      <w:r w:rsidRPr="00E259AC">
        <w:rPr>
          <w:rFonts w:ascii="Verdana" w:eastAsia="Times New Roman" w:hAnsi="Verdana" w:cs="Times New Roman"/>
          <w:sz w:val="20"/>
          <w:szCs w:val="24"/>
          <w:shd w:val="clear" w:color="auto" w:fill="00FFFF"/>
          <w:lang w:eastAsia="it-IT"/>
        </w:rPr>
        <w:t xml:space="preserve"> o al </w:t>
      </w:r>
      <w:r w:rsidRPr="00E259AC">
        <w:rPr>
          <w:rFonts w:ascii="Verdana" w:eastAsia="Times New Roman" w:hAnsi="Verdana" w:cs="Times New Roman"/>
          <w:b/>
          <w:bCs/>
          <w:sz w:val="20"/>
          <w:szCs w:val="24"/>
          <w:shd w:val="clear" w:color="auto" w:fill="00FFFF"/>
          <w:lang w:eastAsia="it-IT"/>
        </w:rPr>
        <w:t>domiciliatario.</w:t>
      </w:r>
      <w:r w:rsidRPr="00E259AC">
        <w:rPr>
          <w:rFonts w:ascii="Verdana" w:eastAsia="Times New Roman" w:hAnsi="Verdana" w:cs="Times New Roman"/>
          <w:b/>
          <w:bCs/>
          <w:sz w:val="20"/>
          <w:szCs w:val="24"/>
          <w:lang w:eastAsia="it-IT"/>
        </w:rPr>
        <w:t xml:space="preserve"> </w:t>
      </w:r>
      <w:r w:rsidRPr="00E259AC">
        <w:rPr>
          <w:rFonts w:ascii="Verdana" w:eastAsia="Times New Roman" w:hAnsi="Verdana" w:cs="Times New Roman"/>
          <w:sz w:val="20"/>
          <w:szCs w:val="24"/>
          <w:lang w:eastAsia="it-IT"/>
        </w:rPr>
        <w:t xml:space="preserve">In quest'ultima ipotesi è importante, ai fini del rispetto delle norme sulla privacy, tener presente il discrimine </w:t>
      </w:r>
      <w:r w:rsidRPr="00E259AC">
        <w:rPr>
          <w:rFonts w:ascii="Verdana" w:eastAsia="Times New Roman" w:hAnsi="Verdana" w:cs="Times New Roman"/>
          <w:b/>
          <w:bCs/>
          <w:sz w:val="20"/>
          <w:szCs w:val="24"/>
          <w:lang w:eastAsia="it-IT"/>
        </w:rPr>
        <w:t xml:space="preserve">fra dichiarazione di domicilio ed elezione di domicilio </w:t>
      </w:r>
      <w:r w:rsidRPr="00E259AC">
        <w:rPr>
          <w:rFonts w:ascii="Verdana" w:eastAsia="Times New Roman" w:hAnsi="Verdana" w:cs="Times New Roman"/>
          <w:sz w:val="20"/>
          <w:szCs w:val="24"/>
          <w:lang w:eastAsia="it-IT"/>
        </w:rPr>
        <w:t xml:space="preserve">e cioè tra la mera indicazione del luogo in cui gli atti </w:t>
      </w:r>
      <w:proofErr w:type="gramStart"/>
      <w:r w:rsidRPr="00E259AC">
        <w:rPr>
          <w:rFonts w:ascii="Verdana" w:eastAsia="Times New Roman" w:hAnsi="Verdana" w:cs="Times New Roman"/>
          <w:sz w:val="20"/>
          <w:szCs w:val="24"/>
          <w:lang w:eastAsia="it-IT"/>
        </w:rPr>
        <w:t>debbono</w:t>
      </w:r>
      <w:proofErr w:type="gramEnd"/>
      <w:r w:rsidRPr="00E259AC">
        <w:rPr>
          <w:rFonts w:ascii="Verdana" w:eastAsia="Times New Roman" w:hAnsi="Verdana" w:cs="Times New Roman"/>
          <w:sz w:val="20"/>
          <w:szCs w:val="24"/>
          <w:lang w:eastAsia="it-IT"/>
        </w:rPr>
        <w:t xml:space="preserve"> essere notificati e la personalissima espressione di volontà contenente anche la specificazione della persona presso cui la notificazione deve essere eseguita, tenendo presente che sovente il domiciliatario coincide con il difensore.</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t xml:space="preserve">Per quanto riguarda la </w:t>
      </w:r>
      <w:r w:rsidRPr="00E259AC">
        <w:rPr>
          <w:rFonts w:ascii="Verdana" w:eastAsia="Times New Roman" w:hAnsi="Verdana" w:cs="Times New Roman"/>
          <w:b/>
          <w:bCs/>
          <w:sz w:val="20"/>
          <w:szCs w:val="24"/>
          <w:lang w:eastAsia="it-IT"/>
        </w:rPr>
        <w:t>prima notificazione all'imputato non detenuto</w:t>
      </w:r>
      <w:r w:rsidRPr="00E259AC">
        <w:rPr>
          <w:rFonts w:ascii="Verdana" w:eastAsia="Times New Roman" w:hAnsi="Verdana" w:cs="Times New Roman"/>
          <w:sz w:val="20"/>
          <w:szCs w:val="24"/>
          <w:lang w:eastAsia="it-IT"/>
        </w:rPr>
        <w:t xml:space="preserve">, disciplinata dall'art 157 CPP, </w:t>
      </w:r>
      <w:r w:rsidRPr="00E259AC">
        <w:rPr>
          <w:rFonts w:ascii="Verdana" w:eastAsia="Times New Roman" w:hAnsi="Verdana" w:cs="Times New Roman"/>
          <w:sz w:val="20"/>
          <w:szCs w:val="24"/>
          <w:shd w:val="clear" w:color="auto" w:fill="00FFFF"/>
          <w:lang w:eastAsia="it-IT"/>
        </w:rPr>
        <w:t xml:space="preserve">il legislatore si è limitato a modificare </w:t>
      </w:r>
      <w:r w:rsidRPr="00E259AC">
        <w:rPr>
          <w:rFonts w:ascii="Verdana" w:eastAsia="Times New Roman" w:hAnsi="Verdana" w:cs="Times New Roman"/>
          <w:b/>
          <w:bCs/>
          <w:sz w:val="20"/>
          <w:szCs w:val="24"/>
          <w:shd w:val="clear" w:color="auto" w:fill="00FFFF"/>
          <w:lang w:eastAsia="it-IT"/>
        </w:rPr>
        <w:t>soltanto</w:t>
      </w:r>
      <w:r w:rsidRPr="00E259AC">
        <w:rPr>
          <w:rFonts w:ascii="Verdana" w:eastAsia="Times New Roman" w:hAnsi="Verdana" w:cs="Times New Roman"/>
          <w:sz w:val="20"/>
          <w:szCs w:val="24"/>
          <w:shd w:val="clear" w:color="auto" w:fill="00FFFF"/>
          <w:lang w:eastAsia="it-IT"/>
        </w:rPr>
        <w:t xml:space="preserve"> il comma </w:t>
      </w:r>
      <w:proofErr w:type="gramStart"/>
      <w:r w:rsidRPr="00E259AC">
        <w:rPr>
          <w:rFonts w:ascii="Verdana" w:eastAsia="Times New Roman" w:hAnsi="Verdana" w:cs="Times New Roman"/>
          <w:sz w:val="20"/>
          <w:szCs w:val="24"/>
          <w:shd w:val="clear" w:color="auto" w:fill="00FFFF"/>
          <w:lang w:eastAsia="it-IT"/>
        </w:rPr>
        <w:t>6</w:t>
      </w:r>
      <w:proofErr w:type="gramEnd"/>
      <w:r w:rsidRPr="00E259AC">
        <w:rPr>
          <w:rFonts w:ascii="Verdana" w:eastAsia="Times New Roman" w:hAnsi="Verdana" w:cs="Times New Roman"/>
          <w:sz w:val="20"/>
          <w:szCs w:val="24"/>
          <w:shd w:val="clear" w:color="auto" w:fill="00FFFF"/>
          <w:lang w:eastAsia="it-IT"/>
        </w:rPr>
        <w:t>,</w:t>
      </w:r>
      <w:r w:rsidRPr="00E259AC">
        <w:rPr>
          <w:rFonts w:ascii="Verdana" w:eastAsia="Times New Roman" w:hAnsi="Verdana" w:cs="Times New Roman"/>
          <w:sz w:val="20"/>
          <w:szCs w:val="24"/>
          <w:lang w:eastAsia="it-IT"/>
        </w:rPr>
        <w:t xml:space="preserve"> con la conseguenza che:</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t xml:space="preserve">1) La relazione di notificazione </w:t>
      </w:r>
      <w:r w:rsidRPr="00E259AC">
        <w:rPr>
          <w:rFonts w:ascii="Verdana" w:eastAsia="Times New Roman" w:hAnsi="Verdana" w:cs="Times New Roman"/>
          <w:b/>
          <w:bCs/>
          <w:sz w:val="20"/>
          <w:szCs w:val="24"/>
          <w:lang w:eastAsia="it-IT"/>
        </w:rPr>
        <w:t xml:space="preserve">deve essere redatta in calce all'originale </w:t>
      </w:r>
      <w:proofErr w:type="gramStart"/>
      <w:r w:rsidRPr="00E259AC">
        <w:rPr>
          <w:rFonts w:ascii="Verdana" w:eastAsia="Times New Roman" w:hAnsi="Verdana" w:cs="Times New Roman"/>
          <w:b/>
          <w:bCs/>
          <w:sz w:val="20"/>
          <w:szCs w:val="24"/>
          <w:lang w:eastAsia="it-IT"/>
        </w:rPr>
        <w:t>ed</w:t>
      </w:r>
      <w:proofErr w:type="gramEnd"/>
      <w:r w:rsidRPr="00E259AC">
        <w:rPr>
          <w:rFonts w:ascii="Verdana" w:eastAsia="Times New Roman" w:hAnsi="Verdana" w:cs="Times New Roman"/>
          <w:b/>
          <w:bCs/>
          <w:sz w:val="20"/>
          <w:szCs w:val="24"/>
          <w:lang w:eastAsia="it-IT"/>
        </w:rPr>
        <w:t xml:space="preserve"> alla copia dell'atto;</w:t>
      </w:r>
      <w:r w:rsidRPr="00E259AC">
        <w:rPr>
          <w:rFonts w:ascii="Verdana" w:eastAsia="Times New Roman" w:hAnsi="Verdana" w:cs="Times New Roman"/>
          <w:b/>
          <w:bCs/>
          <w:sz w:val="20"/>
          <w:szCs w:val="24"/>
          <w:lang w:eastAsia="it-IT"/>
        </w:rPr>
        <w:br/>
      </w:r>
      <w:r w:rsidRPr="00E259AC">
        <w:rPr>
          <w:rFonts w:ascii="Verdana" w:eastAsia="Times New Roman" w:hAnsi="Verdana" w:cs="Times New Roman"/>
          <w:b/>
          <w:bCs/>
          <w:sz w:val="20"/>
          <w:szCs w:val="24"/>
          <w:lang w:eastAsia="it-IT"/>
        </w:rPr>
        <w:br/>
      </w:r>
      <w:r w:rsidRPr="00E259AC">
        <w:rPr>
          <w:rFonts w:ascii="Verdana" w:eastAsia="Times New Roman" w:hAnsi="Verdana" w:cs="Times New Roman"/>
          <w:sz w:val="20"/>
          <w:szCs w:val="24"/>
          <w:lang w:eastAsia="it-IT"/>
        </w:rPr>
        <w:t xml:space="preserve">2) La consegna alla persona convivente, al portiere o a chi ne fa le </w:t>
      </w:r>
      <w:proofErr w:type="gramStart"/>
      <w:r w:rsidRPr="00E259AC">
        <w:rPr>
          <w:rFonts w:ascii="Verdana" w:eastAsia="Times New Roman" w:hAnsi="Verdana" w:cs="Times New Roman"/>
          <w:sz w:val="20"/>
          <w:szCs w:val="24"/>
          <w:lang w:eastAsia="it-IT"/>
        </w:rPr>
        <w:t>veci</w:t>
      </w:r>
      <w:proofErr w:type="gramEnd"/>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b/>
          <w:bCs/>
          <w:sz w:val="20"/>
          <w:szCs w:val="24"/>
          <w:lang w:eastAsia="it-IT"/>
        </w:rPr>
        <w:t xml:space="preserve">è effettuata </w:t>
      </w:r>
      <w:r w:rsidRPr="00E259AC">
        <w:rPr>
          <w:rFonts w:ascii="Verdana" w:eastAsia="Times New Roman" w:hAnsi="Verdana" w:cs="Times New Roman"/>
          <w:b/>
          <w:bCs/>
          <w:sz w:val="20"/>
          <w:szCs w:val="24"/>
          <w:shd w:val="clear" w:color="auto" w:fill="FFFF00"/>
          <w:lang w:eastAsia="it-IT"/>
        </w:rPr>
        <w:t>i</w:t>
      </w:r>
      <w:r w:rsidRPr="00E259AC">
        <w:rPr>
          <w:rFonts w:ascii="Verdana" w:eastAsia="Times New Roman" w:hAnsi="Verdana" w:cs="Times New Roman"/>
          <w:b/>
          <w:bCs/>
          <w:sz w:val="20"/>
          <w:szCs w:val="24"/>
          <w:shd w:val="clear" w:color="auto" w:fill="00FFFF"/>
          <w:lang w:eastAsia="it-IT"/>
        </w:rPr>
        <w:t xml:space="preserve">n plico chiuso </w:t>
      </w:r>
      <w:r w:rsidRPr="00E259AC">
        <w:rPr>
          <w:rFonts w:ascii="Verdana" w:eastAsia="Times New Roman" w:hAnsi="Verdana" w:cs="Times New Roman"/>
          <w:sz w:val="20"/>
          <w:szCs w:val="24"/>
          <w:shd w:val="clear" w:color="auto" w:fill="00FFFF"/>
          <w:lang w:eastAsia="it-IT"/>
        </w:rPr>
        <w:t>e non i busta sigillata;</w:t>
      </w:r>
      <w:r w:rsidRPr="00E259AC">
        <w:rPr>
          <w:rFonts w:ascii="Verdana" w:eastAsia="Times New Roman" w:hAnsi="Verdana" w:cs="Times New Roman"/>
          <w:b/>
          <w:bCs/>
          <w:sz w:val="20"/>
          <w:szCs w:val="24"/>
          <w:lang w:eastAsia="it-IT"/>
        </w:rPr>
        <w:br/>
      </w:r>
      <w:r w:rsidRPr="00E259AC">
        <w:rPr>
          <w:rFonts w:ascii="Verdana" w:eastAsia="Times New Roman" w:hAnsi="Verdana" w:cs="Times New Roman"/>
          <w:b/>
          <w:bCs/>
          <w:sz w:val="20"/>
          <w:szCs w:val="24"/>
          <w:lang w:eastAsia="it-IT"/>
        </w:rPr>
        <w:br/>
      </w:r>
      <w:r w:rsidRPr="00E259AC">
        <w:rPr>
          <w:rFonts w:ascii="Verdana" w:eastAsia="Times New Roman" w:hAnsi="Verdana" w:cs="Times New Roman"/>
          <w:sz w:val="20"/>
          <w:szCs w:val="24"/>
          <w:lang w:eastAsia="it-IT"/>
        </w:rPr>
        <w:t xml:space="preserve">3) Il portiere o a chi ne fa le veci, </w:t>
      </w:r>
      <w:r w:rsidRPr="00E259AC">
        <w:rPr>
          <w:rFonts w:ascii="Verdana" w:eastAsia="Times New Roman" w:hAnsi="Verdana" w:cs="Times New Roman"/>
          <w:b/>
          <w:bCs/>
          <w:sz w:val="20"/>
          <w:szCs w:val="24"/>
          <w:shd w:val="clear" w:color="auto" w:fill="00FFFF"/>
          <w:lang w:eastAsia="it-IT"/>
        </w:rPr>
        <w:t>non</w:t>
      </w:r>
      <w:r w:rsidRPr="00E259AC">
        <w:rPr>
          <w:rFonts w:ascii="Verdana" w:eastAsia="Times New Roman" w:hAnsi="Verdana" w:cs="Times New Roman"/>
          <w:sz w:val="20"/>
          <w:szCs w:val="24"/>
          <w:shd w:val="clear" w:color="auto" w:fill="00FFFF"/>
          <w:lang w:eastAsia="it-IT"/>
        </w:rPr>
        <w:t xml:space="preserve"> </w:t>
      </w:r>
      <w:r w:rsidRPr="00E259AC">
        <w:rPr>
          <w:rFonts w:ascii="Verdana" w:eastAsia="Times New Roman" w:hAnsi="Verdana" w:cs="Times New Roman"/>
          <w:b/>
          <w:bCs/>
          <w:sz w:val="20"/>
          <w:szCs w:val="24"/>
          <w:shd w:val="clear" w:color="auto" w:fill="00FFFF"/>
          <w:lang w:eastAsia="it-IT"/>
        </w:rPr>
        <w:t xml:space="preserve">sottoscrive una ricevuta, ma deve </w:t>
      </w:r>
      <w:proofErr w:type="gramStart"/>
      <w:r w:rsidRPr="00E259AC">
        <w:rPr>
          <w:rFonts w:ascii="Verdana" w:eastAsia="Times New Roman" w:hAnsi="Verdana" w:cs="Times New Roman"/>
          <w:b/>
          <w:bCs/>
          <w:sz w:val="20"/>
          <w:szCs w:val="24"/>
          <w:shd w:val="clear" w:color="auto" w:fill="00FFFF"/>
          <w:lang w:eastAsia="it-IT"/>
        </w:rPr>
        <w:t>sottoscrivere</w:t>
      </w:r>
      <w:proofErr w:type="gramEnd"/>
      <w:r w:rsidRPr="00E259AC">
        <w:rPr>
          <w:rFonts w:ascii="Verdana" w:eastAsia="Times New Roman" w:hAnsi="Verdana" w:cs="Times New Roman"/>
          <w:b/>
          <w:bCs/>
          <w:sz w:val="20"/>
          <w:szCs w:val="24"/>
          <w:shd w:val="clear" w:color="auto" w:fill="00FFFF"/>
          <w:lang w:eastAsia="it-IT"/>
        </w:rPr>
        <w:t xml:space="preserve"> l'originale dell'atto notificato;</w:t>
      </w:r>
      <w:r w:rsidRPr="00E259AC">
        <w:rPr>
          <w:rFonts w:ascii="Verdana" w:eastAsia="Times New Roman" w:hAnsi="Verdana" w:cs="Times New Roman"/>
          <w:b/>
          <w:bCs/>
          <w:sz w:val="20"/>
          <w:szCs w:val="24"/>
          <w:lang w:eastAsia="it-IT"/>
        </w:rPr>
        <w:br/>
      </w:r>
      <w:r w:rsidRPr="00E259AC">
        <w:rPr>
          <w:rFonts w:ascii="Verdana" w:eastAsia="Times New Roman" w:hAnsi="Verdana" w:cs="Times New Roman"/>
          <w:b/>
          <w:bCs/>
          <w:sz w:val="20"/>
          <w:szCs w:val="24"/>
          <w:lang w:eastAsia="it-IT"/>
        </w:rPr>
        <w:br/>
      </w:r>
      <w:r w:rsidRPr="00E259AC">
        <w:rPr>
          <w:rFonts w:ascii="Verdana" w:eastAsia="Times New Roman" w:hAnsi="Verdana" w:cs="Times New Roman"/>
          <w:sz w:val="20"/>
          <w:szCs w:val="24"/>
          <w:lang w:eastAsia="it-IT"/>
        </w:rPr>
        <w:t xml:space="preserve">4) Se non è possibile eseguire la notifica perché non </w:t>
      </w:r>
      <w:proofErr w:type="gramStart"/>
      <w:r w:rsidRPr="00E259AC">
        <w:rPr>
          <w:rFonts w:ascii="Verdana" w:eastAsia="Times New Roman" w:hAnsi="Verdana" w:cs="Times New Roman"/>
          <w:sz w:val="20"/>
          <w:szCs w:val="24"/>
          <w:lang w:eastAsia="it-IT"/>
        </w:rPr>
        <w:t>viene</w:t>
      </w:r>
      <w:proofErr w:type="gramEnd"/>
      <w:r w:rsidRPr="00E259AC">
        <w:rPr>
          <w:rFonts w:ascii="Verdana" w:eastAsia="Times New Roman" w:hAnsi="Verdana" w:cs="Times New Roman"/>
          <w:sz w:val="20"/>
          <w:szCs w:val="24"/>
          <w:lang w:eastAsia="it-IT"/>
        </w:rPr>
        <w:t xml:space="preserve"> trovato il destinatario o per mancanza, incapacità o rifiuto delle persone indicate nell'Art. </w:t>
      </w:r>
      <w:proofErr w:type="gramStart"/>
      <w:r w:rsidRPr="00E259AC">
        <w:rPr>
          <w:rFonts w:ascii="Verdana" w:eastAsia="Times New Roman" w:hAnsi="Verdana" w:cs="Times New Roman"/>
          <w:sz w:val="20"/>
          <w:szCs w:val="24"/>
          <w:lang w:eastAsia="it-IT"/>
        </w:rPr>
        <w:t>157 comma 1 CPC</w:t>
      </w:r>
      <w:proofErr w:type="gramEnd"/>
      <w:r w:rsidRPr="00E259AC">
        <w:rPr>
          <w:rFonts w:ascii="Verdana" w:eastAsia="Times New Roman" w:hAnsi="Verdana" w:cs="Times New Roman"/>
          <w:sz w:val="20"/>
          <w:szCs w:val="24"/>
          <w:lang w:eastAsia="it-IT"/>
        </w:rPr>
        <w:t xml:space="preserve">, la notifica si effettua </w:t>
      </w:r>
      <w:r w:rsidRPr="00E259AC">
        <w:rPr>
          <w:rFonts w:ascii="Verdana" w:eastAsia="Times New Roman" w:hAnsi="Verdana" w:cs="Times New Roman"/>
          <w:b/>
          <w:bCs/>
          <w:sz w:val="20"/>
          <w:szCs w:val="24"/>
          <w:lang w:eastAsia="it-IT"/>
        </w:rPr>
        <w:t>depositando</w:t>
      </w:r>
      <w:r w:rsidRPr="00E259AC">
        <w:rPr>
          <w:rFonts w:ascii="Verdana" w:eastAsia="Times New Roman" w:hAnsi="Verdana" w:cs="Times New Roman"/>
          <w:sz w:val="20"/>
          <w:szCs w:val="24"/>
          <w:lang w:eastAsia="it-IT"/>
        </w:rPr>
        <w:t xml:space="preserve"> </w:t>
      </w:r>
      <w:r w:rsidRPr="00E259AC">
        <w:rPr>
          <w:rFonts w:ascii="Verdana" w:eastAsia="Times New Roman" w:hAnsi="Verdana" w:cs="Times New Roman"/>
          <w:b/>
          <w:bCs/>
          <w:sz w:val="20"/>
          <w:szCs w:val="24"/>
          <w:lang w:eastAsia="it-IT"/>
        </w:rPr>
        <w:t>la copia  dell'atto</w:t>
      </w:r>
      <w:r w:rsidRPr="00E259AC">
        <w:rPr>
          <w:rFonts w:ascii="Verdana" w:eastAsia="Times New Roman" w:hAnsi="Verdana" w:cs="Times New Roman"/>
          <w:sz w:val="20"/>
          <w:szCs w:val="24"/>
          <w:lang w:eastAsia="it-IT"/>
        </w:rPr>
        <w:t xml:space="preserve"> nella Sede del Comune dove l'imputato ha l'abitazione o, in mancanza di questa, del Comune ove egli esercita abitualmente la sua attività lavorativa. </w:t>
      </w:r>
      <w:r w:rsidRPr="00E259AC">
        <w:rPr>
          <w:rFonts w:ascii="Verdana" w:eastAsia="Times New Roman" w:hAnsi="Verdana" w:cs="Times New Roman"/>
          <w:sz w:val="20"/>
          <w:szCs w:val="24"/>
          <w:shd w:val="clear" w:color="auto" w:fill="00FFFF"/>
          <w:lang w:eastAsia="it-IT"/>
        </w:rPr>
        <w:t xml:space="preserve">In questo caso la copia </w:t>
      </w:r>
      <w:r w:rsidRPr="00E259AC">
        <w:rPr>
          <w:rFonts w:ascii="Verdana" w:eastAsia="Times New Roman" w:hAnsi="Verdana" w:cs="Times New Roman"/>
          <w:b/>
          <w:bCs/>
          <w:sz w:val="20"/>
          <w:szCs w:val="24"/>
          <w:shd w:val="clear" w:color="auto" w:fill="00FFFF"/>
          <w:lang w:eastAsia="it-IT"/>
        </w:rPr>
        <w:t>non</w:t>
      </w:r>
      <w:r w:rsidRPr="00E259AC">
        <w:rPr>
          <w:rFonts w:ascii="Verdana" w:eastAsia="Times New Roman" w:hAnsi="Verdana" w:cs="Times New Roman"/>
          <w:sz w:val="20"/>
          <w:szCs w:val="24"/>
          <w:shd w:val="clear" w:color="auto" w:fill="00FFFF"/>
          <w:lang w:eastAsia="it-IT"/>
        </w:rPr>
        <w:t xml:space="preserve"> deve essere inserita in busta sigillata </w:t>
      </w:r>
      <w:proofErr w:type="gramStart"/>
      <w:r w:rsidRPr="00E259AC">
        <w:rPr>
          <w:rFonts w:ascii="Verdana" w:eastAsia="Times New Roman" w:hAnsi="Verdana" w:cs="Times New Roman"/>
          <w:sz w:val="20"/>
          <w:szCs w:val="24"/>
          <w:shd w:val="clear" w:color="auto" w:fill="00FFFF"/>
          <w:lang w:eastAsia="it-IT"/>
        </w:rPr>
        <w:t>in quanto</w:t>
      </w:r>
      <w:proofErr w:type="gramEnd"/>
      <w:r w:rsidRPr="00E259AC">
        <w:rPr>
          <w:rFonts w:ascii="Verdana" w:eastAsia="Times New Roman" w:hAnsi="Verdana" w:cs="Times New Roman"/>
          <w:sz w:val="20"/>
          <w:szCs w:val="24"/>
          <w:shd w:val="clear" w:color="auto" w:fill="00FFFF"/>
          <w:lang w:eastAsia="it-IT"/>
        </w:rPr>
        <w:t xml:space="preserve"> tale obbligo sussiste solo in caso di </w:t>
      </w:r>
      <w:r w:rsidRPr="00E259AC">
        <w:rPr>
          <w:rFonts w:ascii="Verdana" w:eastAsia="Times New Roman" w:hAnsi="Verdana" w:cs="Times New Roman"/>
          <w:b/>
          <w:bCs/>
          <w:sz w:val="20"/>
          <w:szCs w:val="24"/>
          <w:shd w:val="clear" w:color="auto" w:fill="00FFFF"/>
          <w:lang w:eastAsia="it-IT"/>
        </w:rPr>
        <w:t>consegna</w:t>
      </w:r>
      <w:r w:rsidRPr="00E259AC">
        <w:rPr>
          <w:rFonts w:ascii="Verdana" w:eastAsia="Times New Roman" w:hAnsi="Verdana" w:cs="Times New Roman"/>
          <w:sz w:val="20"/>
          <w:szCs w:val="24"/>
          <w:shd w:val="clear" w:color="auto" w:fill="00FFFF"/>
          <w:lang w:eastAsia="it-IT"/>
        </w:rPr>
        <w:t xml:space="preserve"> della copia dell'atto da notificare.</w:t>
      </w:r>
      <w:r w:rsidRPr="00E259AC">
        <w:rPr>
          <w:rFonts w:ascii="Verdana" w:eastAsia="Times New Roman" w:hAnsi="Verdana" w:cs="Times New Roman"/>
          <w:sz w:val="20"/>
          <w:szCs w:val="24"/>
          <w:lang w:eastAsia="it-IT"/>
        </w:rPr>
        <w:br/>
      </w:r>
      <w:r w:rsidRPr="00E259AC">
        <w:rPr>
          <w:rFonts w:ascii="Verdana" w:eastAsia="Times New Roman" w:hAnsi="Verdana" w:cs="Times New Roman"/>
          <w:sz w:val="20"/>
          <w:szCs w:val="24"/>
          <w:lang w:eastAsia="it-IT"/>
        </w:rPr>
        <w:br/>
        <w:t xml:space="preserve">5) </w:t>
      </w:r>
      <w:r w:rsidRPr="00E259AC">
        <w:rPr>
          <w:rFonts w:ascii="Verdana" w:eastAsia="Times New Roman" w:hAnsi="Verdana" w:cs="Times New Roman"/>
          <w:b/>
          <w:bCs/>
          <w:sz w:val="20"/>
          <w:szCs w:val="24"/>
          <w:lang w:eastAsia="it-IT"/>
        </w:rPr>
        <w:t xml:space="preserve">Affissione dell'avviso del deposito </w:t>
      </w:r>
      <w:r w:rsidRPr="00E259AC">
        <w:rPr>
          <w:rFonts w:ascii="Verdana" w:eastAsia="Times New Roman" w:hAnsi="Verdana" w:cs="Times New Roman"/>
          <w:sz w:val="20"/>
          <w:szCs w:val="24"/>
          <w:lang w:eastAsia="it-IT"/>
        </w:rPr>
        <w:t xml:space="preserve">alla porta </w:t>
      </w:r>
      <w:proofErr w:type="gramStart"/>
      <w:r w:rsidRPr="00E259AC">
        <w:rPr>
          <w:rFonts w:ascii="Verdana" w:eastAsia="Times New Roman" w:hAnsi="Verdana" w:cs="Times New Roman"/>
          <w:sz w:val="20"/>
          <w:szCs w:val="24"/>
          <w:lang w:eastAsia="it-IT"/>
        </w:rPr>
        <w:t>della</w:t>
      </w:r>
      <w:proofErr w:type="gramEnd"/>
      <w:r w:rsidRPr="00E259AC">
        <w:rPr>
          <w:rFonts w:ascii="Verdana" w:eastAsia="Times New Roman" w:hAnsi="Verdana" w:cs="Times New Roman"/>
          <w:sz w:val="20"/>
          <w:szCs w:val="24"/>
          <w:lang w:eastAsia="it-IT"/>
        </w:rPr>
        <w:t xml:space="preserve"> casa di abitazione dell'imputato ovvero alla porta del luogo ove egli esercita abitualmente la sua attività lavorativa.</w:t>
      </w:r>
      <w:r w:rsidRPr="00E259AC">
        <w:rPr>
          <w:rFonts w:ascii="Verdana" w:eastAsia="Times New Roman" w:hAnsi="Verdana" w:cs="Times New Roman"/>
          <w:sz w:val="20"/>
          <w:szCs w:val="24"/>
          <w:shd w:val="clear" w:color="auto" w:fill="FFFF00"/>
          <w:lang w:eastAsia="it-IT"/>
        </w:rPr>
        <w:t xml:space="preserve"> </w:t>
      </w:r>
      <w:r w:rsidRPr="00E259AC">
        <w:rPr>
          <w:rFonts w:ascii="Verdana" w:eastAsia="Times New Roman" w:hAnsi="Verdana" w:cs="Times New Roman"/>
          <w:sz w:val="20"/>
          <w:szCs w:val="24"/>
          <w:shd w:val="clear" w:color="auto" w:fill="00FFFF"/>
          <w:lang w:eastAsia="it-IT"/>
        </w:rPr>
        <w:t xml:space="preserve">In questo caso l'avviso </w:t>
      </w:r>
      <w:r w:rsidRPr="00E259AC">
        <w:rPr>
          <w:rFonts w:ascii="Verdana" w:eastAsia="Times New Roman" w:hAnsi="Verdana" w:cs="Times New Roman"/>
          <w:b/>
          <w:bCs/>
          <w:sz w:val="20"/>
          <w:szCs w:val="24"/>
          <w:shd w:val="clear" w:color="auto" w:fill="00FFFF"/>
          <w:lang w:eastAsia="it-IT"/>
        </w:rPr>
        <w:t>non</w:t>
      </w:r>
      <w:r w:rsidRPr="00E259AC">
        <w:rPr>
          <w:rFonts w:ascii="Verdana" w:eastAsia="Times New Roman" w:hAnsi="Verdana" w:cs="Times New Roman"/>
          <w:sz w:val="20"/>
          <w:szCs w:val="24"/>
          <w:shd w:val="clear" w:color="auto" w:fill="00FFFF"/>
          <w:lang w:eastAsia="it-IT"/>
        </w:rPr>
        <w:t xml:space="preserve"> deve essere inserito in busta sigillata.</w:t>
      </w:r>
    </w:p>
    <w:p w:rsidR="00362EEE" w:rsidRPr="00E259AC" w:rsidRDefault="00362EEE"/>
    <w:p w:rsidR="00132B35" w:rsidRPr="00E259AC" w:rsidRDefault="00132B35"/>
    <w:p w:rsidR="00132B35" w:rsidRPr="00E259AC" w:rsidRDefault="00132B35"/>
    <w:p w:rsidR="00132B35" w:rsidRPr="00E259AC" w:rsidRDefault="00132B35"/>
    <w:p w:rsidR="00132B35" w:rsidRPr="00E259AC" w:rsidRDefault="00132B35"/>
    <w:p w:rsidR="00512A83" w:rsidRPr="00E259AC" w:rsidRDefault="00512A83" w:rsidP="00512A83">
      <w:pPr>
        <w:pStyle w:val="NormaleWeb"/>
        <w:jc w:val="center"/>
        <w:rPr>
          <w:rFonts w:asciiTheme="minorHAnsi" w:hAnsiTheme="minorHAnsi"/>
          <w:b/>
          <w:sz w:val="28"/>
          <w:szCs w:val="28"/>
        </w:rPr>
      </w:pPr>
      <w:bookmarkStart w:id="2" w:name="_Toc440263323"/>
      <w:r w:rsidRPr="00E259AC">
        <w:rPr>
          <w:rFonts w:asciiTheme="minorHAnsi" w:hAnsiTheme="minorHAnsi"/>
          <w:b/>
          <w:sz w:val="28"/>
          <w:szCs w:val="28"/>
        </w:rPr>
        <w:t>CPP</w:t>
      </w:r>
    </w:p>
    <w:p w:rsidR="00512A83" w:rsidRPr="00E259AC" w:rsidRDefault="00512A83" w:rsidP="00512A83">
      <w:pPr>
        <w:pStyle w:val="NormaleWeb"/>
        <w:rPr>
          <w:rFonts w:ascii="Calibri" w:hAnsi="Calibri"/>
          <w:b/>
        </w:rPr>
      </w:pPr>
      <w:r w:rsidRPr="00E259AC">
        <w:rPr>
          <w:rFonts w:ascii="Calibri" w:hAnsi="Calibri"/>
          <w:b/>
        </w:rPr>
        <w:t>148 Organi e forme delle notificazioni</w:t>
      </w:r>
      <w:bookmarkEnd w:id="2"/>
    </w:p>
    <w:p w:rsidR="00512A83" w:rsidRPr="00E259AC" w:rsidRDefault="00512A83" w:rsidP="00512A83">
      <w:pPr>
        <w:pStyle w:val="NormaleWeb"/>
        <w:rPr>
          <w:rFonts w:ascii="Calibri" w:hAnsi="Calibri"/>
        </w:rPr>
      </w:pPr>
      <w:r w:rsidRPr="00E259AC">
        <w:rPr>
          <w:rFonts w:ascii="Calibri" w:hAnsi="Calibri"/>
        </w:rPr>
        <w:t xml:space="preserve">1. Le notificazioni degli atti, salvo che la legge disponga altrimenti, </w:t>
      </w:r>
      <w:proofErr w:type="gramStart"/>
      <w:r w:rsidRPr="00E259AC">
        <w:rPr>
          <w:rFonts w:ascii="Calibri" w:hAnsi="Calibri"/>
        </w:rPr>
        <w:t>sono</w:t>
      </w:r>
      <w:proofErr w:type="gramEnd"/>
      <w:r w:rsidRPr="00E259AC">
        <w:rPr>
          <w:rFonts w:ascii="Calibri" w:hAnsi="Calibri"/>
        </w:rPr>
        <w:t xml:space="preserve"> eseguite dall’ufficiale giudiziario o da chi ne esercita le funzioni (142-2 att.).</w:t>
      </w:r>
    </w:p>
    <w:p w:rsidR="00512A83" w:rsidRPr="00E259AC" w:rsidRDefault="00512A83" w:rsidP="00512A83">
      <w:pPr>
        <w:pStyle w:val="NormaleWeb"/>
        <w:rPr>
          <w:rFonts w:ascii="Calibri" w:hAnsi="Calibri"/>
        </w:rPr>
      </w:pPr>
      <w:r w:rsidRPr="00E259AC">
        <w:rPr>
          <w:rFonts w:ascii="Calibri" w:hAnsi="Calibri"/>
        </w:rPr>
        <w:t>2. Nei procedimenti con detenuti, il giudice può disporre che le notificazioni siano eseguite dalla polizia giudiziaria, con l'osservanza delle norme del presente titolo.</w:t>
      </w:r>
    </w:p>
    <w:p w:rsidR="00512A83" w:rsidRPr="00E259AC" w:rsidRDefault="00512A83" w:rsidP="00512A83">
      <w:pPr>
        <w:pStyle w:val="NormaleWeb"/>
        <w:rPr>
          <w:rFonts w:ascii="Calibri" w:hAnsi="Calibri"/>
        </w:rPr>
      </w:pPr>
      <w:r w:rsidRPr="00E259AC">
        <w:rPr>
          <w:rFonts w:ascii="Calibri" w:hAnsi="Calibri"/>
          <w:highlight w:val="yellow"/>
        </w:rPr>
        <w:t>2 bis. L'autorità giudiziaria può disporre che le notificazioni o gli avvisi ai difensori siano eseguiti con mezzi tecnici idonei. L'ufficio che invia l'atto attesta in calce ad esso di aver trasmesso il testo originale.</w:t>
      </w:r>
    </w:p>
    <w:p w:rsidR="00512A83" w:rsidRPr="00E259AC" w:rsidRDefault="00512A83" w:rsidP="00512A83">
      <w:pPr>
        <w:pStyle w:val="NormaleWeb"/>
        <w:rPr>
          <w:rFonts w:ascii="Calibri" w:hAnsi="Calibri"/>
        </w:rPr>
      </w:pPr>
      <w:r w:rsidRPr="00E259AC">
        <w:rPr>
          <w:rFonts w:ascii="Calibri" w:hAnsi="Calibri"/>
        </w:rPr>
        <w:t xml:space="preserve">2 ter. Nei procedimenti avanti al tribunale per il riesame il giudice può disporre che, in caso di urgenza, le notificazioni siano eseguite dalle sezioni della polizia giudiziaria presso le procure della Repubblica con le medesime </w:t>
      </w:r>
      <w:proofErr w:type="gramStart"/>
      <w:r w:rsidRPr="00E259AC">
        <w:rPr>
          <w:rFonts w:ascii="Calibri" w:hAnsi="Calibri"/>
        </w:rPr>
        <w:t>modalità</w:t>
      </w:r>
      <w:proofErr w:type="gramEnd"/>
      <w:r w:rsidRPr="00E259AC">
        <w:rPr>
          <w:rFonts w:ascii="Calibri" w:hAnsi="Calibri"/>
        </w:rPr>
        <w:t xml:space="preserve"> di cui al comma 2.</w:t>
      </w:r>
    </w:p>
    <w:p w:rsidR="00512A83" w:rsidRPr="00E259AC" w:rsidRDefault="00512A83" w:rsidP="00512A83">
      <w:pPr>
        <w:pStyle w:val="NormaleWeb"/>
        <w:rPr>
          <w:rFonts w:ascii="Calibri" w:hAnsi="Calibri"/>
        </w:rPr>
      </w:pPr>
      <w:r w:rsidRPr="00E259AC">
        <w:rPr>
          <w:rFonts w:ascii="Calibri" w:hAnsi="Calibri"/>
        </w:rPr>
        <w:t xml:space="preserve">3. L'atto è notificato per intero, salvo che la legge disponga altrimenti, di regola mediante consegna di copia al destinatario oppure, se ciò non è possibile, alle persone indicate nel presente titolo. Quando la notifica non può essere eseguita in mani proprie del destinatario, l'ufficiale giudiziario o la polizia giudiziaria consegnano la copia dell'atto da notificare, fatta eccezione per il caso di notificazione al difensore o al domiciliatario, dopo averla inserita in busta che </w:t>
      </w:r>
      <w:proofErr w:type="gramStart"/>
      <w:r w:rsidRPr="00E259AC">
        <w:rPr>
          <w:rFonts w:ascii="Calibri" w:hAnsi="Calibri"/>
        </w:rPr>
        <w:t>provvedono a</w:t>
      </w:r>
      <w:proofErr w:type="gramEnd"/>
      <w:r w:rsidRPr="00E259AC">
        <w:rPr>
          <w:rFonts w:ascii="Calibri" w:hAnsi="Calibri"/>
        </w:rPr>
        <w:t xml:space="preserve"> sigillare trascrivendovi il numero cronologico della notificazione e dandone atto nella relazione in calce all'originale e alla copia dell'atto.</w:t>
      </w:r>
    </w:p>
    <w:p w:rsidR="00512A83" w:rsidRPr="00E259AC" w:rsidRDefault="00512A83" w:rsidP="00512A83">
      <w:pPr>
        <w:pStyle w:val="NormaleWeb"/>
        <w:rPr>
          <w:rFonts w:ascii="Calibri" w:hAnsi="Calibri"/>
        </w:rPr>
      </w:pPr>
      <w:r w:rsidRPr="00E259AC">
        <w:rPr>
          <w:rFonts w:ascii="Calibri" w:hAnsi="Calibri"/>
        </w:rPr>
        <w:t xml:space="preserve">4. La consegna di copia dell'atto all'interessato da parte </w:t>
      </w:r>
      <w:proofErr w:type="gramStart"/>
      <w:r w:rsidRPr="00E259AC">
        <w:rPr>
          <w:rFonts w:ascii="Calibri" w:hAnsi="Calibri"/>
        </w:rPr>
        <w:t>della</w:t>
      </w:r>
      <w:proofErr w:type="gramEnd"/>
      <w:r w:rsidRPr="00E259AC">
        <w:rPr>
          <w:rFonts w:ascii="Calibri" w:hAnsi="Calibri"/>
        </w:rPr>
        <w:t xml:space="preserve"> cancelleria ha valore di notificazione. Il pubblico ufficiale addetto annota sull'originale dell'atto </w:t>
      </w:r>
      <w:proofErr w:type="gramStart"/>
      <w:r w:rsidRPr="00E259AC">
        <w:rPr>
          <w:rFonts w:ascii="Calibri" w:hAnsi="Calibri"/>
        </w:rPr>
        <w:t xml:space="preserve">la </w:t>
      </w:r>
      <w:proofErr w:type="gramEnd"/>
      <w:r w:rsidRPr="00E259AC">
        <w:rPr>
          <w:rFonts w:ascii="Calibri" w:hAnsi="Calibri"/>
        </w:rPr>
        <w:t>eseguita consegna e la data in cui questa è avvenuta.</w:t>
      </w:r>
    </w:p>
    <w:p w:rsidR="00512A83" w:rsidRPr="00E259AC" w:rsidRDefault="00512A83" w:rsidP="00512A83">
      <w:pPr>
        <w:pStyle w:val="NormaleWeb"/>
        <w:rPr>
          <w:rFonts w:ascii="Calibri" w:hAnsi="Calibri"/>
        </w:rPr>
      </w:pPr>
      <w:r w:rsidRPr="00E259AC">
        <w:rPr>
          <w:rFonts w:ascii="Calibri" w:hAnsi="Calibri"/>
        </w:rPr>
        <w:t xml:space="preserve">5. La lettura dei provvedimenti alle persone presenti e gli avvisi che sono dati dal giudice verbalmente agli interessati in loro presenza </w:t>
      </w:r>
      <w:proofErr w:type="gramStart"/>
      <w:r w:rsidRPr="00E259AC">
        <w:rPr>
          <w:rFonts w:ascii="Calibri" w:hAnsi="Calibri"/>
        </w:rPr>
        <w:t>sostituiscono</w:t>
      </w:r>
      <w:proofErr w:type="gramEnd"/>
      <w:r w:rsidRPr="00E259AC">
        <w:rPr>
          <w:rFonts w:ascii="Calibri" w:hAnsi="Calibri"/>
        </w:rPr>
        <w:t xml:space="preserve"> le notificazioni, purché ne sia fatta menzione nel verbale.</w:t>
      </w:r>
    </w:p>
    <w:p w:rsidR="00512A83" w:rsidRPr="00E259AC" w:rsidRDefault="00512A83" w:rsidP="00512A83">
      <w:pPr>
        <w:pStyle w:val="NormaleWeb"/>
        <w:rPr>
          <w:rFonts w:ascii="Calibri" w:hAnsi="Calibri"/>
        </w:rPr>
      </w:pPr>
      <w:r w:rsidRPr="00E259AC">
        <w:rPr>
          <w:rFonts w:ascii="Calibri" w:hAnsi="Calibri"/>
        </w:rPr>
        <w:t xml:space="preserve">5-bis. Le comunicazioni, gli avvisi </w:t>
      </w:r>
      <w:proofErr w:type="gramStart"/>
      <w:r w:rsidRPr="00E259AC">
        <w:rPr>
          <w:rFonts w:ascii="Calibri" w:hAnsi="Calibri"/>
        </w:rPr>
        <w:t>ed</w:t>
      </w:r>
      <w:proofErr w:type="gramEnd"/>
      <w:r w:rsidRPr="00E259AC">
        <w:rPr>
          <w:rFonts w:ascii="Calibri" w:hAnsi="Calibri"/>
        </w:rPr>
        <w:t xml:space="preserve"> ogni altro biglietto o invito consegnati non in busta chiusa a persona diversa dal destinatario recano le indicazione strettamente necessarie.</w:t>
      </w: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512A83" w:rsidRPr="00E259AC" w:rsidRDefault="00512A83" w:rsidP="00132B35">
      <w:pPr>
        <w:pStyle w:val="NormaleWeb"/>
        <w:rPr>
          <w:rFonts w:asciiTheme="minorHAnsi" w:hAnsiTheme="minorHAnsi"/>
          <w:b/>
        </w:rPr>
      </w:pPr>
    </w:p>
    <w:p w:rsidR="00132B35" w:rsidRPr="00E259AC" w:rsidRDefault="00132B35" w:rsidP="00512A83">
      <w:pPr>
        <w:pStyle w:val="NormaleWeb"/>
        <w:jc w:val="center"/>
        <w:rPr>
          <w:rFonts w:asciiTheme="minorHAnsi" w:hAnsiTheme="minorHAnsi"/>
          <w:b/>
          <w:sz w:val="28"/>
          <w:szCs w:val="28"/>
        </w:rPr>
      </w:pPr>
      <w:proofErr w:type="gramStart"/>
      <w:r w:rsidRPr="00E259AC">
        <w:rPr>
          <w:rFonts w:asciiTheme="minorHAnsi" w:hAnsiTheme="minorHAnsi"/>
          <w:b/>
          <w:sz w:val="28"/>
          <w:szCs w:val="28"/>
        </w:rPr>
        <w:t>Disp.</w:t>
      </w:r>
      <w:proofErr w:type="gramEnd"/>
      <w:r w:rsidRPr="00E259AC">
        <w:rPr>
          <w:rFonts w:asciiTheme="minorHAnsi" w:hAnsiTheme="minorHAnsi"/>
          <w:b/>
          <w:sz w:val="28"/>
          <w:szCs w:val="28"/>
        </w:rPr>
        <w:t xml:space="preserve"> att. CPP</w:t>
      </w:r>
    </w:p>
    <w:p w:rsidR="00132B35" w:rsidRPr="00E259AC" w:rsidRDefault="00132B35" w:rsidP="00132B35">
      <w:pPr>
        <w:pStyle w:val="NormaleWeb"/>
        <w:rPr>
          <w:rFonts w:asciiTheme="minorHAnsi" w:hAnsiTheme="minorHAnsi"/>
          <w:b/>
        </w:rPr>
      </w:pPr>
      <w:r w:rsidRPr="00E259AC">
        <w:rPr>
          <w:rFonts w:asciiTheme="minorHAnsi" w:hAnsiTheme="minorHAnsi"/>
          <w:b/>
        </w:rPr>
        <w:t>54 Copie degli atti da notificare</w:t>
      </w:r>
    </w:p>
    <w:p w:rsidR="00132B35" w:rsidRPr="00E259AC" w:rsidRDefault="00132B35" w:rsidP="00132B35">
      <w:pPr>
        <w:pStyle w:val="NormaleWeb"/>
        <w:rPr>
          <w:rFonts w:asciiTheme="minorHAnsi" w:hAnsiTheme="minorHAnsi"/>
        </w:rPr>
      </w:pPr>
      <w:r w:rsidRPr="00E259AC">
        <w:rPr>
          <w:rFonts w:asciiTheme="minorHAnsi" w:hAnsiTheme="minorHAnsi"/>
        </w:rPr>
        <w:t xml:space="preserve">1. Quando l`atto da notificare </w:t>
      </w:r>
      <w:proofErr w:type="gramStart"/>
      <w:r w:rsidRPr="00E259AC">
        <w:rPr>
          <w:rFonts w:asciiTheme="minorHAnsi" w:hAnsiTheme="minorHAnsi"/>
        </w:rPr>
        <w:t>viene</w:t>
      </w:r>
      <w:proofErr w:type="gramEnd"/>
      <w:r w:rsidRPr="00E259AC">
        <w:rPr>
          <w:rFonts w:asciiTheme="minorHAnsi" w:hAnsiTheme="minorHAnsi"/>
        </w:rPr>
        <w:t xml:space="preserve"> trasmesso all`ufficiale giudiziario, questi deve formarne un numero di copie uguale a quello dei destinatari della notificazione.</w:t>
      </w:r>
    </w:p>
    <w:p w:rsidR="00132B35" w:rsidRPr="00E259AC" w:rsidRDefault="00132B35" w:rsidP="00132B35">
      <w:pPr>
        <w:pStyle w:val="NormaleWeb"/>
        <w:rPr>
          <w:rFonts w:asciiTheme="minorHAnsi" w:hAnsiTheme="minorHAnsi"/>
        </w:rPr>
      </w:pPr>
      <w:r w:rsidRPr="00E259AC">
        <w:rPr>
          <w:rFonts w:asciiTheme="minorHAnsi" w:hAnsiTheme="minorHAnsi"/>
          <w:highlight w:val="yellow"/>
        </w:rPr>
        <w:t xml:space="preserve">2. </w:t>
      </w:r>
      <w:proofErr w:type="gramStart"/>
      <w:r w:rsidRPr="00E259AC">
        <w:rPr>
          <w:rFonts w:asciiTheme="minorHAnsi" w:hAnsiTheme="minorHAnsi"/>
          <w:highlight w:val="yellow"/>
        </w:rPr>
        <w:t>Tengono</w:t>
      </w:r>
      <w:proofErr w:type="gramEnd"/>
      <w:r w:rsidRPr="00E259AC">
        <w:rPr>
          <w:rFonts w:asciiTheme="minorHAnsi" w:hAnsiTheme="minorHAnsi"/>
          <w:highlight w:val="yellow"/>
        </w:rPr>
        <w:t xml:space="preserve"> luogo dell`originale le copie, trasmesse con mezzi tecnici idonei, quando l`ufficio che ha emesso l`atto attesta, in calce ad esso, di aver trasmesso il testo originale.</w:t>
      </w:r>
    </w:p>
    <w:p w:rsidR="00132B35" w:rsidRPr="00E259AC" w:rsidRDefault="00132B35" w:rsidP="00132B35">
      <w:pPr>
        <w:pStyle w:val="NormaleWeb"/>
        <w:rPr>
          <w:rFonts w:asciiTheme="minorHAnsi" w:hAnsiTheme="minorHAnsi"/>
        </w:rPr>
      </w:pPr>
      <w:r w:rsidRPr="00E259AC">
        <w:rPr>
          <w:rFonts w:asciiTheme="minorHAnsi" w:hAnsiTheme="minorHAnsi"/>
        </w:rPr>
        <w:t xml:space="preserve">3. Quando la notificazione </w:t>
      </w:r>
      <w:proofErr w:type="gramStart"/>
      <w:r w:rsidRPr="00E259AC">
        <w:rPr>
          <w:rFonts w:asciiTheme="minorHAnsi" w:hAnsiTheme="minorHAnsi"/>
        </w:rPr>
        <w:t>viene</w:t>
      </w:r>
      <w:proofErr w:type="gramEnd"/>
      <w:r w:rsidRPr="00E259AC">
        <w:rPr>
          <w:rFonts w:asciiTheme="minorHAnsi" w:hAnsiTheme="minorHAnsi"/>
        </w:rPr>
        <w:t xml:space="preserve"> eseguita a mezzo della polizia giudiziaria, l`atto è trasmesso all`ufficio di polizia competente per territorio con numero di copie uguale a quello dei destinatari della notificazione.</w:t>
      </w:r>
    </w:p>
    <w:p w:rsidR="00132B35" w:rsidRPr="00E259AC" w:rsidRDefault="00132B35"/>
    <w:p w:rsidR="00512A83" w:rsidRPr="00E259AC" w:rsidRDefault="00512A83"/>
    <w:p w:rsidR="00512A83" w:rsidRPr="00E259AC" w:rsidRDefault="00512A83"/>
    <w:p w:rsidR="00512A83" w:rsidRPr="00E259AC" w:rsidRDefault="00512A83" w:rsidP="00512A83">
      <w:pPr>
        <w:pStyle w:val="NormaleWeb"/>
        <w:rPr>
          <w:rFonts w:asciiTheme="minorHAnsi" w:hAnsiTheme="minorHAnsi"/>
          <w:b/>
        </w:rPr>
      </w:pPr>
      <w:proofErr w:type="gramStart"/>
      <w:r w:rsidRPr="00E259AC">
        <w:rPr>
          <w:rFonts w:asciiTheme="minorHAnsi" w:hAnsiTheme="minorHAnsi"/>
          <w:b/>
        </w:rPr>
        <w:t>64 Comunicazione di atti</w:t>
      </w:r>
      <w:proofErr w:type="gramEnd"/>
    </w:p>
    <w:p w:rsidR="00512A83" w:rsidRPr="00E259AC" w:rsidRDefault="00512A83" w:rsidP="00512A83">
      <w:pPr>
        <w:pStyle w:val="NormaleWeb"/>
        <w:rPr>
          <w:rFonts w:asciiTheme="minorHAnsi" w:hAnsiTheme="minorHAnsi"/>
        </w:rPr>
      </w:pPr>
      <w:r w:rsidRPr="00E259AC">
        <w:rPr>
          <w:rFonts w:asciiTheme="minorHAnsi" w:hAnsiTheme="minorHAnsi"/>
        </w:rPr>
        <w:t xml:space="preserve">1. La comunicazione di atti del giudice ad altro giudice si esegue mediante trasmissione di copia dell’atto con lettera raccomandata con avviso di ricevimento ovvero mediante consegna al personale di Cancelleria, che ne rilascia ricevuta su </w:t>
      </w:r>
      <w:proofErr w:type="gramStart"/>
      <w:r w:rsidRPr="00E259AC">
        <w:rPr>
          <w:rFonts w:asciiTheme="minorHAnsi" w:hAnsiTheme="minorHAnsi"/>
        </w:rPr>
        <w:t>apposito</w:t>
      </w:r>
      <w:proofErr w:type="gramEnd"/>
      <w:r w:rsidRPr="00E259AC">
        <w:rPr>
          <w:rFonts w:asciiTheme="minorHAnsi" w:hAnsiTheme="minorHAnsi"/>
        </w:rPr>
        <w:t xml:space="preserve"> registro custodito presso la Cancelleria del giudice che ha emesso l’atto.</w:t>
      </w:r>
    </w:p>
    <w:p w:rsidR="00512A83" w:rsidRPr="00E259AC" w:rsidRDefault="00512A83" w:rsidP="00512A83">
      <w:pPr>
        <w:pStyle w:val="NormaleWeb"/>
        <w:rPr>
          <w:rFonts w:asciiTheme="minorHAnsi" w:hAnsiTheme="minorHAnsi"/>
        </w:rPr>
      </w:pPr>
      <w:r w:rsidRPr="00E259AC">
        <w:rPr>
          <w:rFonts w:asciiTheme="minorHAnsi" w:hAnsiTheme="minorHAnsi"/>
        </w:rPr>
        <w:t>2. La comunicazione di atti dal giudice al pubblico ministero, che ha sede diversa da quella del giudice, si esegue mediante trasmissione di copia dell’atto con lettera raccomandata con avviso di ricevimento.</w:t>
      </w:r>
    </w:p>
    <w:p w:rsidR="00512A83" w:rsidRPr="00E259AC" w:rsidRDefault="00512A83" w:rsidP="00512A83">
      <w:pPr>
        <w:pStyle w:val="NormaleWeb"/>
        <w:rPr>
          <w:rFonts w:asciiTheme="minorHAnsi" w:hAnsiTheme="minorHAnsi"/>
        </w:rPr>
      </w:pPr>
      <w:r w:rsidRPr="00E259AC">
        <w:rPr>
          <w:rFonts w:asciiTheme="minorHAnsi" w:hAnsiTheme="minorHAnsi"/>
        </w:rPr>
        <w:t xml:space="preserve">3. In caso di urgenza o quando l’atto contiene disposizioni concernenti la libertà personale, la comunicazione é eseguita col mezzo più celere nelle forme previste dagli artt. 149 e 150 del Codice ovvero é eseguita dalla polizia giudiziaria mediante consegna di copia dell’atto presso la Cancelleria o la segreteria. In </w:t>
      </w:r>
      <w:proofErr w:type="gramStart"/>
      <w:r w:rsidRPr="00E259AC">
        <w:rPr>
          <w:rFonts w:asciiTheme="minorHAnsi" w:hAnsiTheme="minorHAnsi"/>
        </w:rPr>
        <w:t>questo</w:t>
      </w:r>
      <w:proofErr w:type="gramEnd"/>
      <w:r w:rsidRPr="00E259AC">
        <w:rPr>
          <w:rFonts w:asciiTheme="minorHAnsi" w:hAnsiTheme="minorHAnsi"/>
        </w:rPr>
        <w:t xml:space="preserve"> ultimo caso, la polizia redige verbale, copia del quale é trasmessa al giudice che ha emesso l’atto.</w:t>
      </w:r>
    </w:p>
    <w:p w:rsidR="00512A83" w:rsidRPr="00E259AC" w:rsidRDefault="00512A83" w:rsidP="00512A83">
      <w:pPr>
        <w:pStyle w:val="NormaleWeb"/>
        <w:rPr>
          <w:rFonts w:asciiTheme="minorHAnsi" w:hAnsiTheme="minorHAnsi"/>
        </w:rPr>
      </w:pPr>
      <w:r w:rsidRPr="00E259AC">
        <w:rPr>
          <w:rFonts w:asciiTheme="minorHAnsi" w:hAnsiTheme="minorHAnsi"/>
          <w:highlight w:val="yellow"/>
        </w:rPr>
        <w:t>4. Ai fini delle comunicazioni previste dai commi precedenti, la copia può essere trasmessa con mezzi tecnici idonei, quando il funzionario di cancelleria del giudice che ha emesso l’atto attesta, in calce ad esso, di aver trasmesso il testo originale.</w:t>
      </w:r>
    </w:p>
    <w:p w:rsidR="00512A83" w:rsidRPr="00E259AC" w:rsidRDefault="00512A83"/>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p w:rsidR="000676F9" w:rsidRPr="00E259AC" w:rsidRDefault="000676F9" w:rsidP="000676F9">
      <w:pPr>
        <w:rPr>
          <w:rFonts w:asciiTheme="majorHAnsi" w:hAnsiTheme="majorHAnsi" w:cs="Tahoma"/>
          <w:b/>
          <w:bCs/>
          <w:sz w:val="33"/>
          <w:szCs w:val="33"/>
        </w:rPr>
      </w:pPr>
      <w:r w:rsidRPr="00E259AC">
        <w:rPr>
          <w:rFonts w:asciiTheme="majorHAnsi" w:hAnsiTheme="majorHAnsi" w:cs="Tahoma"/>
          <w:b/>
          <w:bCs/>
          <w:sz w:val="33"/>
          <w:szCs w:val="33"/>
        </w:rPr>
        <w:t xml:space="preserve">Tutto ciò che c'è da sapere sulla notifica (o notificazione) degli atti - definizione di notifica - definizione di relata di </w:t>
      </w:r>
      <w:proofErr w:type="gramStart"/>
      <w:r w:rsidRPr="00E259AC">
        <w:rPr>
          <w:rFonts w:asciiTheme="majorHAnsi" w:hAnsiTheme="majorHAnsi" w:cs="Tahoma"/>
          <w:b/>
          <w:bCs/>
          <w:sz w:val="33"/>
          <w:szCs w:val="33"/>
        </w:rPr>
        <w:t>notifica</w:t>
      </w:r>
      <w:proofErr w:type="gramEnd"/>
    </w:p>
    <w:p w:rsidR="000676F9" w:rsidRPr="00E259AC" w:rsidRDefault="000676F9" w:rsidP="000676F9">
      <w:pPr>
        <w:spacing w:before="150" w:after="150" w:line="384" w:lineRule="auto"/>
        <w:jc w:val="both"/>
        <w:rPr>
          <w:rFonts w:asciiTheme="majorHAnsi" w:eastAsia="Times New Roman" w:hAnsiTheme="majorHAnsi" w:cs="Tahoma"/>
          <w:sz w:val="24"/>
          <w:szCs w:val="24"/>
          <w:lang w:eastAsia="it-IT"/>
        </w:rPr>
      </w:pPr>
      <w:r w:rsidRPr="00E259AC">
        <w:rPr>
          <w:rFonts w:asciiTheme="majorHAnsi" w:eastAsia="Times New Roman" w:hAnsiTheme="majorHAnsi" w:cs="Tahoma"/>
          <w:i/>
          <w:iCs/>
          <w:sz w:val="24"/>
          <w:szCs w:val="24"/>
          <w:lang w:eastAsia="it-IT"/>
        </w:rPr>
        <w:t xml:space="preserve">A cura dell'Avv. Danilo </w:t>
      </w:r>
      <w:proofErr w:type="spellStart"/>
      <w:r w:rsidRPr="00E259AC">
        <w:rPr>
          <w:rFonts w:asciiTheme="majorHAnsi" w:eastAsia="Times New Roman" w:hAnsiTheme="majorHAnsi" w:cs="Tahoma"/>
          <w:i/>
          <w:iCs/>
          <w:sz w:val="24"/>
          <w:szCs w:val="24"/>
          <w:lang w:eastAsia="it-IT"/>
        </w:rPr>
        <w:t>Mongiovì</w:t>
      </w:r>
      <w:proofErr w:type="spellEnd"/>
    </w:p>
    <w:p w:rsidR="000676F9" w:rsidRPr="00E259AC" w:rsidRDefault="000676F9" w:rsidP="000676F9">
      <w:pPr>
        <w:spacing w:after="0" w:line="384" w:lineRule="auto"/>
        <w:rPr>
          <w:rFonts w:asciiTheme="majorHAnsi" w:eastAsia="Times New Roman" w:hAnsiTheme="majorHAnsi" w:cs="Tahoma"/>
          <w:sz w:val="24"/>
          <w:szCs w:val="24"/>
          <w:lang w:eastAsia="it-IT"/>
        </w:rPr>
      </w:pPr>
      <w:bookmarkStart w:id="3" w:name="cosaè"/>
      <w:bookmarkEnd w:id="3"/>
      <w:r w:rsidRPr="00E259AC">
        <w:rPr>
          <w:rFonts w:asciiTheme="majorHAnsi" w:eastAsia="Times New Roman" w:hAnsiTheme="majorHAnsi" w:cs="Tahoma"/>
          <w:sz w:val="24"/>
          <w:szCs w:val="24"/>
          <w:lang w:eastAsia="it-IT"/>
        </w:rPr>
        <w:t xml:space="preserve">La notifica è quel procedimento attraverso il quale si porta a conoscenza di un determinato soggetto l'esistenza </w:t>
      </w:r>
      <w:proofErr w:type="gramStart"/>
      <w:r w:rsidRPr="00E259AC">
        <w:rPr>
          <w:rFonts w:asciiTheme="majorHAnsi" w:eastAsia="Times New Roman" w:hAnsiTheme="majorHAnsi" w:cs="Tahoma"/>
          <w:sz w:val="24"/>
          <w:szCs w:val="24"/>
          <w:lang w:eastAsia="it-IT"/>
        </w:rPr>
        <w:t>ed</w:t>
      </w:r>
      <w:proofErr w:type="gramEnd"/>
      <w:r w:rsidRPr="00E259AC">
        <w:rPr>
          <w:rFonts w:asciiTheme="majorHAnsi" w:eastAsia="Times New Roman" w:hAnsiTheme="majorHAnsi" w:cs="Tahoma"/>
          <w:sz w:val="24"/>
          <w:szCs w:val="24"/>
          <w:lang w:eastAsia="it-IT"/>
        </w:rPr>
        <w:t xml:space="preserve"> il contenuto di un certo documento o di un certo atto.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Le </w:t>
      </w:r>
      <w:proofErr w:type="gramStart"/>
      <w:r w:rsidRPr="00E259AC">
        <w:rPr>
          <w:rFonts w:asciiTheme="majorHAnsi" w:eastAsia="Times New Roman" w:hAnsiTheme="majorHAnsi" w:cs="Tahoma"/>
          <w:sz w:val="24"/>
          <w:szCs w:val="24"/>
          <w:lang w:eastAsia="it-IT"/>
        </w:rPr>
        <w:t>modalità</w:t>
      </w:r>
      <w:proofErr w:type="gramEnd"/>
      <w:r w:rsidRPr="00E259AC">
        <w:rPr>
          <w:rFonts w:asciiTheme="majorHAnsi" w:eastAsia="Times New Roman" w:hAnsiTheme="majorHAnsi" w:cs="Tahoma"/>
          <w:sz w:val="24"/>
          <w:szCs w:val="24"/>
          <w:lang w:eastAsia="it-IT"/>
        </w:rPr>
        <w:t xml:space="preserve"> con le quali tale procedimento deve svolgersi sono indicate in maniera dettagliata dalla legge. </w:t>
      </w:r>
      <w:r w:rsidRPr="00E259AC">
        <w:rPr>
          <w:rFonts w:asciiTheme="majorHAnsi" w:eastAsia="Times New Roman" w:hAnsiTheme="majorHAnsi" w:cs="Tahoma"/>
          <w:b/>
          <w:bCs/>
          <w:sz w:val="24"/>
          <w:szCs w:val="24"/>
          <w:lang w:eastAsia="it-IT"/>
        </w:rPr>
        <w:t xml:space="preserve">Quando una notifica non è stata </w:t>
      </w:r>
      <w:proofErr w:type="gramStart"/>
      <w:r w:rsidRPr="00E259AC">
        <w:rPr>
          <w:rFonts w:asciiTheme="majorHAnsi" w:eastAsia="Times New Roman" w:hAnsiTheme="majorHAnsi" w:cs="Tahoma"/>
          <w:b/>
          <w:bCs/>
          <w:sz w:val="24"/>
          <w:szCs w:val="24"/>
          <w:lang w:eastAsia="it-IT"/>
        </w:rPr>
        <w:t>effettuata</w:t>
      </w:r>
      <w:proofErr w:type="gramEnd"/>
      <w:r w:rsidRPr="00E259AC">
        <w:rPr>
          <w:rFonts w:asciiTheme="majorHAnsi" w:eastAsia="Times New Roman" w:hAnsiTheme="majorHAnsi" w:cs="Tahoma"/>
          <w:b/>
          <w:bCs/>
          <w:sz w:val="24"/>
          <w:szCs w:val="24"/>
          <w:lang w:eastAsia="it-IT"/>
        </w:rPr>
        <w:t xml:space="preserve"> secondo la legge, essa è irregolare o, nei casi più gravi, nulla.</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Il soggetto che provvede alla notifica deve essere un ufficiale giudiziario o comunque un altro soggetto abilitato (per esempio, il messo comunale). Possono essere abilitati </w:t>
      </w:r>
      <w:proofErr w:type="gramStart"/>
      <w:r w:rsidRPr="00E259AC">
        <w:rPr>
          <w:rFonts w:asciiTheme="majorHAnsi" w:eastAsia="Times New Roman" w:hAnsiTheme="majorHAnsi" w:cs="Tahoma"/>
          <w:sz w:val="24"/>
          <w:szCs w:val="24"/>
          <w:lang w:eastAsia="it-IT"/>
        </w:rPr>
        <w:t>ad</w:t>
      </w:r>
      <w:proofErr w:type="gramEnd"/>
      <w:r w:rsidRPr="00E259AC">
        <w:rPr>
          <w:rFonts w:asciiTheme="majorHAnsi" w:eastAsia="Times New Roman" w:hAnsiTheme="majorHAnsi" w:cs="Tahoma"/>
          <w:sz w:val="24"/>
          <w:szCs w:val="24"/>
          <w:lang w:eastAsia="it-IT"/>
        </w:rPr>
        <w:t xml:space="preserve"> effettuare le notifiche anche gli avvocati.</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La notifica, generalmente, avviene consegnando una copia dell'atto (conforme all'originale) nelle mani del destinatario.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u w:val="single"/>
          <w:lang w:eastAsia="it-IT"/>
        </w:rPr>
        <w:t>Nel momento in cui tale consegna avviene, per la legge il destinatario è da considerarsi a conoscenza dell'esistenza e del contenuto dell'atto o del documento che gli è stato notificato.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In alternativa alla consegna nelle mani del destinatario, l'ufficiale giudiziario (o il diverso soggetto abilitato </w:t>
      </w:r>
      <w:proofErr w:type="gramStart"/>
      <w:r w:rsidRPr="00E259AC">
        <w:rPr>
          <w:rFonts w:asciiTheme="majorHAnsi" w:eastAsia="Times New Roman" w:hAnsiTheme="majorHAnsi" w:cs="Tahoma"/>
          <w:sz w:val="24"/>
          <w:szCs w:val="24"/>
          <w:lang w:eastAsia="it-IT"/>
        </w:rPr>
        <w:t>ad</w:t>
      </w:r>
      <w:proofErr w:type="gramEnd"/>
      <w:r w:rsidRPr="00E259AC">
        <w:rPr>
          <w:rFonts w:asciiTheme="majorHAnsi" w:eastAsia="Times New Roman" w:hAnsiTheme="majorHAnsi" w:cs="Tahoma"/>
          <w:sz w:val="24"/>
          <w:szCs w:val="24"/>
          <w:lang w:eastAsia="it-IT"/>
        </w:rPr>
        <w:t xml:space="preserve"> effettuare la notifica) può spedire via posta l'atto o il documento da notificare, attraverso una raccomandata con avviso di ricevimento.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lang w:eastAsia="it-IT"/>
        </w:rPr>
        <w:t>Tale cartolina di ricevimento costituirà la prova dell'avvenuta notifica.</w:t>
      </w:r>
      <w:r w:rsidRPr="00E259AC">
        <w:rPr>
          <w:rFonts w:asciiTheme="majorHAnsi" w:eastAsia="Times New Roman" w:hAnsiTheme="majorHAnsi" w:cs="Tahoma"/>
          <w:sz w:val="24"/>
          <w:szCs w:val="24"/>
          <w:lang w:eastAsia="it-IT"/>
        </w:rPr>
        <w:t xml:space="preserve"> Sarà l'addetto al servizio postale a curare la consegna della busta chiusa (contenente l'atto) al destinatario.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La busta chiusa e la cartolina di ricevimento sono diverse da quelle utilizzate per le normali raccomandate A/R. In particolare sono di </w:t>
      </w:r>
      <w:r w:rsidRPr="00E259AC">
        <w:rPr>
          <w:rFonts w:asciiTheme="majorHAnsi" w:eastAsia="Times New Roman" w:hAnsiTheme="majorHAnsi" w:cs="Tahoma"/>
          <w:b/>
          <w:bCs/>
          <w:sz w:val="24"/>
          <w:szCs w:val="24"/>
          <w:lang w:eastAsia="it-IT"/>
        </w:rPr>
        <w:t>colore verde e la cartolina di ricevimento presenta dei campi vuoti che saranno compilati dal postino che consegnerà la busta.</w:t>
      </w:r>
      <w:r w:rsidRPr="00E259AC">
        <w:rPr>
          <w:rFonts w:asciiTheme="majorHAnsi" w:eastAsia="Times New Roman" w:hAnsiTheme="majorHAnsi" w:cs="Tahoma"/>
          <w:sz w:val="24"/>
          <w:szCs w:val="24"/>
          <w:lang w:eastAsia="it-IT"/>
        </w:rPr>
        <w:t xml:space="preserve"> In questi campi il postino indicherà gli elementi necessari a ricostruire il procedimento di notifica (la persona alla quale la busta è consegnata, la sua qualità ecc.). Le regole </w:t>
      </w:r>
      <w:proofErr w:type="gramStart"/>
      <w:r w:rsidRPr="00E259AC">
        <w:rPr>
          <w:rFonts w:asciiTheme="majorHAnsi" w:eastAsia="Times New Roman" w:hAnsiTheme="majorHAnsi" w:cs="Tahoma"/>
          <w:sz w:val="24"/>
          <w:szCs w:val="24"/>
          <w:lang w:eastAsia="it-IT"/>
        </w:rPr>
        <w:t>relative alla</w:t>
      </w:r>
      <w:proofErr w:type="gramEnd"/>
      <w:r w:rsidRPr="00E259AC">
        <w:rPr>
          <w:rFonts w:asciiTheme="majorHAnsi" w:eastAsia="Times New Roman" w:hAnsiTheme="majorHAnsi" w:cs="Tahoma"/>
          <w:sz w:val="24"/>
          <w:szCs w:val="24"/>
          <w:lang w:eastAsia="it-IT"/>
        </w:rPr>
        <w:t xml:space="preserve"> consegna della busta contenente l'atto da parte del postino sono sostanzialmente le stesse che devono applicarsi nel caso di notifica ordinaria (cioè effettuata non con il servizio postale, ma recandosi personalmente in cerca del destinatario per consegnargli l'atto). Pertanto, quanto </w:t>
      </w:r>
      <w:proofErr w:type="gramStart"/>
      <w:r w:rsidRPr="00E259AC">
        <w:rPr>
          <w:rFonts w:asciiTheme="majorHAnsi" w:eastAsia="Times New Roman" w:hAnsiTheme="majorHAnsi" w:cs="Tahoma"/>
          <w:sz w:val="24"/>
          <w:szCs w:val="24"/>
          <w:lang w:eastAsia="it-IT"/>
        </w:rPr>
        <w:t>segue</w:t>
      </w:r>
      <w:proofErr w:type="gramEnd"/>
      <w:r w:rsidRPr="00E259AC">
        <w:rPr>
          <w:rFonts w:asciiTheme="majorHAnsi" w:eastAsia="Times New Roman" w:hAnsiTheme="majorHAnsi" w:cs="Tahoma"/>
          <w:sz w:val="24"/>
          <w:szCs w:val="24"/>
          <w:lang w:eastAsia="it-IT"/>
        </w:rPr>
        <w:t xml:space="preserve"> deve considerarsi certamente valido anche per la notifica via posta, salvo eccezioni di cui si dirà.</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Tutte le operazioni </w:t>
      </w:r>
      <w:proofErr w:type="gramStart"/>
      <w:r w:rsidRPr="00E259AC">
        <w:rPr>
          <w:rFonts w:asciiTheme="majorHAnsi" w:eastAsia="Times New Roman" w:hAnsiTheme="majorHAnsi" w:cs="Tahoma"/>
          <w:sz w:val="24"/>
          <w:szCs w:val="24"/>
          <w:lang w:eastAsia="it-IT"/>
        </w:rPr>
        <w:t>relative al</w:t>
      </w:r>
      <w:proofErr w:type="gramEnd"/>
      <w:r w:rsidRPr="00E259AC">
        <w:rPr>
          <w:rFonts w:asciiTheme="majorHAnsi" w:eastAsia="Times New Roman" w:hAnsiTheme="majorHAnsi" w:cs="Tahoma"/>
          <w:sz w:val="24"/>
          <w:szCs w:val="24"/>
          <w:lang w:eastAsia="it-IT"/>
        </w:rPr>
        <w:t xml:space="preserve"> procedimento di notifica vengono annotate da parte dei soggetti che provvedono a compierle, in un documento che può essere scritto in tutto o in parte a mano (in questo caso redatto in calce all'atto notificato) o consistere in un modulo prestampato appositamente compilato (fisicamente separato dall'atto che è stato notificato. </w:t>
      </w:r>
      <w:r w:rsidRPr="00E259AC">
        <w:rPr>
          <w:rFonts w:asciiTheme="majorHAnsi" w:eastAsia="Times New Roman" w:hAnsiTheme="majorHAnsi" w:cs="Tahoma"/>
          <w:b/>
          <w:bCs/>
          <w:sz w:val="24"/>
          <w:szCs w:val="24"/>
          <w:lang w:eastAsia="it-IT"/>
        </w:rPr>
        <w:t>Ciò avviene per le multe o le cartelle esattoriali</w:t>
      </w:r>
      <w:proofErr w:type="gramStart"/>
      <w:r w:rsidRPr="00E259AC">
        <w:rPr>
          <w:rFonts w:asciiTheme="majorHAnsi" w:eastAsia="Times New Roman" w:hAnsiTheme="majorHAnsi" w:cs="Tahoma"/>
          <w:sz w:val="24"/>
          <w:szCs w:val="24"/>
          <w:lang w:eastAsia="it-IT"/>
        </w:rPr>
        <w:t>).</w:t>
      </w:r>
      <w:proofErr w:type="gramEnd"/>
      <w:r w:rsidRPr="00E259AC">
        <w:rPr>
          <w:rFonts w:asciiTheme="majorHAnsi" w:eastAsia="Times New Roman" w:hAnsiTheme="majorHAnsi" w:cs="Tahoma"/>
          <w:sz w:val="24"/>
          <w:szCs w:val="24"/>
          <w:lang w:eastAsia="it-IT"/>
        </w:rPr>
        <w:t xml:space="preserve"> Questo documento si chiama "relata di notifica" o "relazione di </w:t>
      </w:r>
      <w:proofErr w:type="gramStart"/>
      <w:r w:rsidRPr="00E259AC">
        <w:rPr>
          <w:rFonts w:asciiTheme="majorHAnsi" w:eastAsia="Times New Roman" w:hAnsiTheme="majorHAnsi" w:cs="Tahoma"/>
          <w:sz w:val="24"/>
          <w:szCs w:val="24"/>
          <w:lang w:eastAsia="it-IT"/>
        </w:rPr>
        <w:t>notifica</w:t>
      </w:r>
      <w:proofErr w:type="gramEnd"/>
      <w:r w:rsidRPr="00E259AC">
        <w:rPr>
          <w:rFonts w:asciiTheme="majorHAnsi" w:eastAsia="Times New Roman" w:hAnsiTheme="majorHAnsi" w:cs="Tahoma"/>
          <w:sz w:val="24"/>
          <w:szCs w:val="24"/>
          <w:lang w:eastAsia="it-IT"/>
        </w:rPr>
        <w:t>".</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u w:val="single"/>
          <w:lang w:eastAsia="it-IT"/>
        </w:rPr>
        <w:t xml:space="preserve">Esso è </w:t>
      </w:r>
      <w:proofErr w:type="gramStart"/>
      <w:r w:rsidRPr="00E259AC">
        <w:rPr>
          <w:rFonts w:asciiTheme="majorHAnsi" w:eastAsia="Times New Roman" w:hAnsiTheme="majorHAnsi" w:cs="Tahoma"/>
          <w:b/>
          <w:bCs/>
          <w:sz w:val="24"/>
          <w:szCs w:val="24"/>
          <w:u w:val="single"/>
          <w:lang w:eastAsia="it-IT"/>
        </w:rPr>
        <w:t xml:space="preserve">di </w:t>
      </w:r>
      <w:proofErr w:type="gramEnd"/>
      <w:r w:rsidRPr="00E259AC">
        <w:rPr>
          <w:rFonts w:asciiTheme="majorHAnsi" w:eastAsia="Times New Roman" w:hAnsiTheme="majorHAnsi" w:cs="Tahoma"/>
          <w:b/>
          <w:bCs/>
          <w:sz w:val="24"/>
          <w:szCs w:val="24"/>
          <w:u w:val="single"/>
          <w:lang w:eastAsia="it-IT"/>
        </w:rPr>
        <w:t>importanza fondamentale, in quanto contiene la descrizione di tutto ciò che è avvenuto in seno al procedimento di notifica e, pertanto, permette di comprendere se la legge è stata rispettata (e quindi la notifica è valida) oppure no (e quindi la notifica è nulla).</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Nel caso di notifica via posta, l'ufficiale giudiziario scrive la relazione di notificazione sull'originale e sulla copia dell'atto, facendovi menzione dell'ufficio postale per mezzo del quale spedisce la copia al destinatario. </w:t>
      </w:r>
      <w:r w:rsidRPr="00E259AC">
        <w:rPr>
          <w:rFonts w:asciiTheme="majorHAnsi" w:eastAsia="Times New Roman" w:hAnsiTheme="majorHAnsi" w:cs="Tahoma"/>
          <w:b/>
          <w:bCs/>
          <w:sz w:val="24"/>
          <w:szCs w:val="24"/>
          <w:lang w:eastAsia="it-IT"/>
        </w:rPr>
        <w:t xml:space="preserve">Come già detto, sarà poi la cartolina di ricevimento a costituire prova della correttezza </w:t>
      </w:r>
      <w:proofErr w:type="gramStart"/>
      <w:r w:rsidRPr="00E259AC">
        <w:rPr>
          <w:rFonts w:asciiTheme="majorHAnsi" w:eastAsia="Times New Roman" w:hAnsiTheme="majorHAnsi" w:cs="Tahoma"/>
          <w:b/>
          <w:bCs/>
          <w:sz w:val="24"/>
          <w:szCs w:val="24"/>
          <w:lang w:eastAsia="it-IT"/>
        </w:rPr>
        <w:t>del</w:t>
      </w:r>
      <w:proofErr w:type="gramEnd"/>
      <w:r w:rsidRPr="00E259AC">
        <w:rPr>
          <w:rFonts w:asciiTheme="majorHAnsi" w:eastAsia="Times New Roman" w:hAnsiTheme="majorHAnsi" w:cs="Tahoma"/>
          <w:b/>
          <w:bCs/>
          <w:sz w:val="24"/>
          <w:szCs w:val="24"/>
          <w:lang w:eastAsia="it-IT"/>
        </w:rPr>
        <w:t xml:space="preserve"> procedimento di consegna della busta da parte del postino.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La consegna materiale della copia dell'atto o della busta che lo contiene (nel caso di notifica via posta) può avvenire in diversi modi. In linea generale, la consegna avviene nelle mani del destinatario. Questa è la c.d. “notifica in mani proprie”.</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In questo caso, l'ufficiale giudiziario (o altro soggetto abilitato) scriverà nella relata di notifica di avere </w:t>
      </w:r>
      <w:proofErr w:type="gramStart"/>
      <w:r w:rsidRPr="00E259AC">
        <w:rPr>
          <w:rFonts w:asciiTheme="majorHAnsi" w:eastAsia="Times New Roman" w:hAnsiTheme="majorHAnsi" w:cs="Tahoma"/>
          <w:sz w:val="24"/>
          <w:szCs w:val="24"/>
          <w:lang w:eastAsia="it-IT"/>
        </w:rPr>
        <w:t>provveduto a</w:t>
      </w:r>
      <w:proofErr w:type="gramEnd"/>
      <w:r w:rsidRPr="00E259AC">
        <w:rPr>
          <w:rFonts w:asciiTheme="majorHAnsi" w:eastAsia="Times New Roman" w:hAnsiTheme="majorHAnsi" w:cs="Tahoma"/>
          <w:sz w:val="24"/>
          <w:szCs w:val="24"/>
          <w:lang w:eastAsia="it-IT"/>
        </w:rPr>
        <w:t xml:space="preserve"> consegnare l'atto nelle mani del destinatario ed indicherà la data in cui ciò è avvenuto. La consegna avviene nella casa di abitazione del destinatario oppure ovunque l'ufficiale giudiziario </w:t>
      </w:r>
      <w:proofErr w:type="gramStart"/>
      <w:r w:rsidRPr="00E259AC">
        <w:rPr>
          <w:rFonts w:asciiTheme="majorHAnsi" w:eastAsia="Times New Roman" w:hAnsiTheme="majorHAnsi" w:cs="Tahoma"/>
          <w:sz w:val="24"/>
          <w:szCs w:val="24"/>
          <w:lang w:eastAsia="it-IT"/>
        </w:rPr>
        <w:t>trovi</w:t>
      </w:r>
      <w:proofErr w:type="gramEnd"/>
      <w:r w:rsidRPr="00E259AC">
        <w:rPr>
          <w:rFonts w:asciiTheme="majorHAnsi" w:eastAsia="Times New Roman" w:hAnsiTheme="majorHAnsi" w:cs="Tahoma"/>
          <w:sz w:val="24"/>
          <w:szCs w:val="24"/>
          <w:lang w:eastAsia="it-IT"/>
        </w:rPr>
        <w:t xml:space="preserve"> il destinatario, all'interno della circoscrizione giudiziaria alla quale l'ufficiale giudiziario è addetto. Se il destinatario si rifiuta di ricevere l'atto, l'ufficiale giudiziario lo scriverà nella relata di notifica e l'atto si considererà regolarmente notificato. Questo tipo di notifica è disciplinato dall'art. 138 </w:t>
      </w:r>
      <w:proofErr w:type="spellStart"/>
      <w:r w:rsidRPr="00E259AC">
        <w:rPr>
          <w:rFonts w:asciiTheme="majorHAnsi" w:eastAsia="Times New Roman" w:hAnsiTheme="majorHAnsi" w:cs="Tahoma"/>
          <w:sz w:val="24"/>
          <w:szCs w:val="24"/>
          <w:lang w:eastAsia="it-IT"/>
        </w:rPr>
        <w:t>c.p.c.</w:t>
      </w:r>
      <w:proofErr w:type="spellEnd"/>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L'art. 139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specifica che la notifica può avvenire anche </w:t>
      </w:r>
      <w:r w:rsidRPr="00E259AC">
        <w:rPr>
          <w:rFonts w:asciiTheme="majorHAnsi" w:eastAsia="Times New Roman" w:hAnsiTheme="majorHAnsi" w:cs="Tahoma"/>
          <w:b/>
          <w:bCs/>
          <w:sz w:val="24"/>
          <w:szCs w:val="24"/>
          <w:lang w:eastAsia="it-IT"/>
        </w:rPr>
        <w:t>ove il destinatario ha l'ufficio o esercita l'industria o il commercio.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proofErr w:type="gramStart"/>
      <w:r w:rsidRPr="00E259AC">
        <w:rPr>
          <w:rFonts w:asciiTheme="majorHAnsi" w:eastAsia="Times New Roman" w:hAnsiTheme="majorHAnsi" w:cs="Tahoma"/>
          <w:sz w:val="24"/>
          <w:szCs w:val="24"/>
          <w:lang w:eastAsia="it-IT"/>
        </w:rPr>
        <w:t>Lo stesso art</w:t>
      </w:r>
      <w:proofErr w:type="gramEnd"/>
      <w:r w:rsidRPr="00E259AC">
        <w:rPr>
          <w:rFonts w:asciiTheme="majorHAnsi" w:eastAsia="Times New Roman" w:hAnsiTheme="majorHAnsi" w:cs="Tahoma"/>
          <w:sz w:val="24"/>
          <w:szCs w:val="24"/>
          <w:lang w:eastAsia="it-IT"/>
        </w:rPr>
        <w:t xml:space="preserve">. 139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inoltre, disciplina il caso in cui l'ufficiale giudiziario non </w:t>
      </w:r>
      <w:proofErr w:type="gramStart"/>
      <w:r w:rsidRPr="00E259AC">
        <w:rPr>
          <w:rFonts w:asciiTheme="majorHAnsi" w:eastAsia="Times New Roman" w:hAnsiTheme="majorHAnsi" w:cs="Tahoma"/>
          <w:sz w:val="24"/>
          <w:szCs w:val="24"/>
          <w:lang w:eastAsia="it-IT"/>
        </w:rPr>
        <w:t>trovi</w:t>
      </w:r>
      <w:proofErr w:type="gramEnd"/>
      <w:r w:rsidRPr="00E259AC">
        <w:rPr>
          <w:rFonts w:asciiTheme="majorHAnsi" w:eastAsia="Times New Roman" w:hAnsiTheme="majorHAnsi" w:cs="Tahoma"/>
          <w:sz w:val="24"/>
          <w:szCs w:val="24"/>
          <w:lang w:eastAsia="it-IT"/>
        </w:rPr>
        <w:t xml:space="preserve"> il destinatario nell'indirizzo della sua abitazione o dove egli ha l'ufficio o esercita l'industria o il commercio.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proofErr w:type="gramStart"/>
      <w:r w:rsidRPr="00E259AC">
        <w:rPr>
          <w:rFonts w:asciiTheme="majorHAnsi" w:eastAsia="Times New Roman" w:hAnsiTheme="majorHAnsi" w:cs="Tahoma"/>
          <w:sz w:val="24"/>
          <w:szCs w:val="24"/>
          <w:lang w:eastAsia="it-IT"/>
        </w:rPr>
        <w:t>Questo</w:t>
      </w:r>
      <w:proofErr w:type="gramEnd"/>
      <w:r w:rsidRPr="00E259AC">
        <w:rPr>
          <w:rFonts w:asciiTheme="majorHAnsi" w:eastAsia="Times New Roman" w:hAnsiTheme="majorHAnsi" w:cs="Tahoma"/>
          <w:sz w:val="24"/>
          <w:szCs w:val="24"/>
          <w:lang w:eastAsia="it-IT"/>
        </w:rPr>
        <w:t xml:space="preserve"> articolo si applica quando l'ufficiale giudiziario non trova il destinatario, perché, </w:t>
      </w:r>
      <w:r w:rsidRPr="00E259AC">
        <w:rPr>
          <w:rFonts w:asciiTheme="majorHAnsi" w:eastAsia="Times New Roman" w:hAnsiTheme="majorHAnsi" w:cs="Tahoma"/>
          <w:b/>
          <w:bCs/>
          <w:sz w:val="24"/>
          <w:szCs w:val="24"/>
          <w:lang w:eastAsia="it-IT"/>
        </w:rPr>
        <w:t>pur essendo corretto l'indirizzo, questi è momentaneamente assente.</w:t>
      </w:r>
      <w:r w:rsidRPr="00E259AC">
        <w:rPr>
          <w:rFonts w:asciiTheme="majorHAnsi" w:eastAsia="Times New Roman" w:hAnsiTheme="majorHAnsi" w:cs="Tahoma"/>
          <w:sz w:val="24"/>
          <w:szCs w:val="24"/>
          <w:lang w:eastAsia="it-IT"/>
        </w:rPr>
        <w:t xml:space="preserve"> </w:t>
      </w:r>
      <w:r w:rsidRPr="00E259AC">
        <w:rPr>
          <w:rFonts w:asciiTheme="majorHAnsi" w:eastAsia="Times New Roman" w:hAnsiTheme="majorHAnsi" w:cs="Tahoma"/>
          <w:b/>
          <w:bCs/>
          <w:sz w:val="24"/>
          <w:szCs w:val="24"/>
          <w:u w:val="single"/>
          <w:lang w:eastAsia="it-IT"/>
        </w:rPr>
        <w:t xml:space="preserve">Nel caso, invece, in cui il destinatario non sia trovato </w:t>
      </w:r>
      <w:proofErr w:type="spellStart"/>
      <w:r w:rsidRPr="00E259AC">
        <w:rPr>
          <w:rFonts w:asciiTheme="majorHAnsi" w:eastAsia="Times New Roman" w:hAnsiTheme="majorHAnsi" w:cs="Tahoma"/>
          <w:b/>
          <w:bCs/>
          <w:sz w:val="24"/>
          <w:szCs w:val="24"/>
          <w:u w:val="single"/>
          <w:lang w:eastAsia="it-IT"/>
        </w:rPr>
        <w:t>perchè</w:t>
      </w:r>
      <w:proofErr w:type="spellEnd"/>
      <w:r w:rsidRPr="00E259AC">
        <w:rPr>
          <w:rFonts w:asciiTheme="majorHAnsi" w:eastAsia="Times New Roman" w:hAnsiTheme="majorHAnsi" w:cs="Tahoma"/>
          <w:b/>
          <w:bCs/>
          <w:sz w:val="24"/>
          <w:szCs w:val="24"/>
          <w:u w:val="single"/>
          <w:lang w:eastAsia="it-IT"/>
        </w:rPr>
        <w:t xml:space="preserve"> l'indirizzo non è </w:t>
      </w:r>
      <w:proofErr w:type="gramStart"/>
      <w:r w:rsidRPr="00E259AC">
        <w:rPr>
          <w:rFonts w:asciiTheme="majorHAnsi" w:eastAsia="Times New Roman" w:hAnsiTheme="majorHAnsi" w:cs="Tahoma"/>
          <w:b/>
          <w:bCs/>
          <w:sz w:val="24"/>
          <w:szCs w:val="24"/>
          <w:u w:val="single"/>
          <w:lang w:eastAsia="it-IT"/>
        </w:rPr>
        <w:t>corretto</w:t>
      </w:r>
      <w:proofErr w:type="gramEnd"/>
      <w:r w:rsidRPr="00E259AC">
        <w:rPr>
          <w:rFonts w:asciiTheme="majorHAnsi" w:eastAsia="Times New Roman" w:hAnsiTheme="majorHAnsi" w:cs="Tahoma"/>
          <w:b/>
          <w:bCs/>
          <w:sz w:val="24"/>
          <w:szCs w:val="24"/>
          <w:u w:val="single"/>
          <w:lang w:eastAsia="it-IT"/>
        </w:rPr>
        <w:t xml:space="preserve"> si deve applicare un'altra norma, della quale si tratterà in seguito.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Orbene, quando il destinatario è momentaneamente assente, l'ufficiale giudiziario, a norma dell'art. 139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w:t>
      </w:r>
      <w:proofErr w:type="gramStart"/>
      <w:r w:rsidRPr="00E259AC">
        <w:rPr>
          <w:rFonts w:asciiTheme="majorHAnsi" w:eastAsia="Times New Roman" w:hAnsiTheme="majorHAnsi" w:cs="Tahoma"/>
          <w:sz w:val="24"/>
          <w:szCs w:val="24"/>
          <w:lang w:eastAsia="it-IT"/>
        </w:rPr>
        <w:t>deve</w:t>
      </w:r>
      <w:proofErr w:type="gramEnd"/>
      <w:r w:rsidRPr="00E259AC">
        <w:rPr>
          <w:rFonts w:asciiTheme="majorHAnsi" w:eastAsia="Times New Roman" w:hAnsiTheme="majorHAnsi" w:cs="Tahoma"/>
          <w:sz w:val="24"/>
          <w:szCs w:val="24"/>
          <w:lang w:eastAsia="it-IT"/>
        </w:rPr>
        <w:t xml:space="preserve"> consegnare la copia dell'atto ad una persona di famiglia (per esempio il coniuge, o il figlio convivente) o una persona addetta alla casa (per esempio, una collaboratrice domestica o una badante), o addetta all'ufficio o alla azienda (questo nel caso la notifica avvenga nel luogo di lavoro del destinatario). In ogni caso queste persone alle quali, in assenza del destinatario, l'atto è consegnato </w:t>
      </w:r>
      <w:r w:rsidRPr="00E259AC">
        <w:rPr>
          <w:rFonts w:asciiTheme="majorHAnsi" w:eastAsia="Times New Roman" w:hAnsiTheme="majorHAnsi" w:cs="Tahoma"/>
          <w:b/>
          <w:bCs/>
          <w:sz w:val="24"/>
          <w:szCs w:val="24"/>
          <w:lang w:eastAsia="it-IT"/>
        </w:rPr>
        <w:t xml:space="preserve">non devono essere di età inferiore agli anni </w:t>
      </w:r>
      <w:proofErr w:type="gramStart"/>
      <w:r w:rsidRPr="00E259AC">
        <w:rPr>
          <w:rFonts w:asciiTheme="majorHAnsi" w:eastAsia="Times New Roman" w:hAnsiTheme="majorHAnsi" w:cs="Tahoma"/>
          <w:b/>
          <w:bCs/>
          <w:sz w:val="24"/>
          <w:szCs w:val="24"/>
          <w:lang w:eastAsia="it-IT"/>
        </w:rPr>
        <w:t>14</w:t>
      </w:r>
      <w:proofErr w:type="gramEnd"/>
      <w:r w:rsidRPr="00E259AC">
        <w:rPr>
          <w:rFonts w:asciiTheme="majorHAnsi" w:eastAsia="Times New Roman" w:hAnsiTheme="majorHAnsi" w:cs="Tahoma"/>
          <w:b/>
          <w:bCs/>
          <w:sz w:val="24"/>
          <w:szCs w:val="24"/>
          <w:lang w:eastAsia="it-IT"/>
        </w:rPr>
        <w:t xml:space="preserve"> né palesemente incapaci.</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u w:val="single"/>
          <w:lang w:eastAsia="it-IT"/>
        </w:rPr>
        <w:t>Se nessuna di queste persone è presente,</w:t>
      </w:r>
      <w:r w:rsidRPr="00E259AC">
        <w:rPr>
          <w:rFonts w:asciiTheme="majorHAnsi" w:eastAsia="Times New Roman" w:hAnsiTheme="majorHAnsi" w:cs="Tahoma"/>
          <w:sz w:val="24"/>
          <w:szCs w:val="24"/>
          <w:lang w:eastAsia="it-IT"/>
        </w:rPr>
        <w:t xml:space="preserve"> allora la copia dell'atto può essere consegnata al portiere dello stabile ove è </w:t>
      </w:r>
      <w:proofErr w:type="gramStart"/>
      <w:r w:rsidRPr="00E259AC">
        <w:rPr>
          <w:rFonts w:asciiTheme="majorHAnsi" w:eastAsia="Times New Roman" w:hAnsiTheme="majorHAnsi" w:cs="Tahoma"/>
          <w:sz w:val="24"/>
          <w:szCs w:val="24"/>
          <w:lang w:eastAsia="it-IT"/>
        </w:rPr>
        <w:t>ubicata</w:t>
      </w:r>
      <w:proofErr w:type="gramEnd"/>
      <w:r w:rsidRPr="00E259AC">
        <w:rPr>
          <w:rFonts w:asciiTheme="majorHAnsi" w:eastAsia="Times New Roman" w:hAnsiTheme="majorHAnsi" w:cs="Tahoma"/>
          <w:sz w:val="24"/>
          <w:szCs w:val="24"/>
          <w:lang w:eastAsia="it-IT"/>
        </w:rPr>
        <w:t xml:space="preserve"> l'abitazione o il luogo di lavoro del destinatario. Se lo stabile non è dotato di portiere, la copia può essere consegnata </w:t>
      </w:r>
      <w:proofErr w:type="gramStart"/>
      <w:r w:rsidRPr="00E259AC">
        <w:rPr>
          <w:rFonts w:asciiTheme="majorHAnsi" w:eastAsia="Times New Roman" w:hAnsiTheme="majorHAnsi" w:cs="Tahoma"/>
          <w:sz w:val="24"/>
          <w:szCs w:val="24"/>
          <w:lang w:eastAsia="it-IT"/>
        </w:rPr>
        <w:t>ad</w:t>
      </w:r>
      <w:proofErr w:type="gramEnd"/>
      <w:r w:rsidRPr="00E259AC">
        <w:rPr>
          <w:rFonts w:asciiTheme="majorHAnsi" w:eastAsia="Times New Roman" w:hAnsiTheme="majorHAnsi" w:cs="Tahoma"/>
          <w:sz w:val="24"/>
          <w:szCs w:val="24"/>
          <w:lang w:eastAsia="it-IT"/>
        </w:rPr>
        <w:t xml:space="preserve"> un vicino di casa del destinatario che sia disposto ad accettarla. Il portiere o il vicino di casa devono firmare una ricevuta.</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u w:val="single"/>
          <w:lang w:eastAsia="it-IT"/>
        </w:rPr>
        <w:t xml:space="preserve">Va precisato che l'ordine di preferenza delle persone indicate nell'art. 139 </w:t>
      </w:r>
      <w:proofErr w:type="spellStart"/>
      <w:r w:rsidRPr="00E259AC">
        <w:rPr>
          <w:rFonts w:asciiTheme="majorHAnsi" w:eastAsia="Times New Roman" w:hAnsiTheme="majorHAnsi" w:cs="Tahoma"/>
          <w:b/>
          <w:bCs/>
          <w:sz w:val="24"/>
          <w:szCs w:val="24"/>
          <w:u w:val="single"/>
          <w:lang w:eastAsia="it-IT"/>
        </w:rPr>
        <w:t>c.p.c.</w:t>
      </w:r>
      <w:proofErr w:type="spellEnd"/>
      <w:r w:rsidRPr="00E259AC">
        <w:rPr>
          <w:rFonts w:asciiTheme="majorHAnsi" w:eastAsia="Times New Roman" w:hAnsiTheme="majorHAnsi" w:cs="Tahoma"/>
          <w:b/>
          <w:bCs/>
          <w:sz w:val="24"/>
          <w:szCs w:val="24"/>
          <w:u w:val="single"/>
          <w:lang w:eastAsia="it-IT"/>
        </w:rPr>
        <w:t xml:space="preserve"> </w:t>
      </w:r>
      <w:proofErr w:type="gramStart"/>
      <w:r w:rsidRPr="00E259AC">
        <w:rPr>
          <w:rFonts w:asciiTheme="majorHAnsi" w:eastAsia="Times New Roman" w:hAnsiTheme="majorHAnsi" w:cs="Tahoma"/>
          <w:b/>
          <w:bCs/>
          <w:sz w:val="24"/>
          <w:szCs w:val="24"/>
          <w:u w:val="single"/>
          <w:lang w:eastAsia="it-IT"/>
        </w:rPr>
        <w:t>è</w:t>
      </w:r>
      <w:proofErr w:type="gramEnd"/>
      <w:r w:rsidRPr="00E259AC">
        <w:rPr>
          <w:rFonts w:asciiTheme="majorHAnsi" w:eastAsia="Times New Roman" w:hAnsiTheme="majorHAnsi" w:cs="Tahoma"/>
          <w:b/>
          <w:bCs/>
          <w:sz w:val="24"/>
          <w:szCs w:val="24"/>
          <w:u w:val="single"/>
          <w:lang w:eastAsia="it-IT"/>
        </w:rPr>
        <w:t xml:space="preserve"> tassativo.</w:t>
      </w:r>
      <w:r w:rsidRPr="00E259AC">
        <w:rPr>
          <w:rFonts w:asciiTheme="majorHAnsi" w:eastAsia="Times New Roman" w:hAnsiTheme="majorHAnsi" w:cs="Tahoma"/>
          <w:sz w:val="24"/>
          <w:szCs w:val="24"/>
          <w:lang w:eastAsia="it-IT"/>
        </w:rPr>
        <w:t xml:space="preserve"> Questo vuol dire che l'ufficiale giudiziario, nel caso di momentanea assenza del destinatario presso la sua abitazione o luogo di lavoro, deve </w:t>
      </w:r>
      <w:r w:rsidRPr="00E259AC">
        <w:rPr>
          <w:rFonts w:asciiTheme="majorHAnsi" w:eastAsia="Times New Roman" w:hAnsiTheme="majorHAnsi" w:cs="Tahoma"/>
          <w:b/>
          <w:bCs/>
          <w:sz w:val="24"/>
          <w:szCs w:val="24"/>
          <w:u w:val="single"/>
          <w:lang w:eastAsia="it-IT"/>
        </w:rPr>
        <w:t xml:space="preserve">prima verificare se siano </w:t>
      </w:r>
      <w:proofErr w:type="gramStart"/>
      <w:r w:rsidRPr="00E259AC">
        <w:rPr>
          <w:rFonts w:asciiTheme="majorHAnsi" w:eastAsia="Times New Roman" w:hAnsiTheme="majorHAnsi" w:cs="Tahoma"/>
          <w:b/>
          <w:bCs/>
          <w:sz w:val="24"/>
          <w:szCs w:val="24"/>
          <w:u w:val="single"/>
          <w:lang w:eastAsia="it-IT"/>
        </w:rPr>
        <w:t>presenti</w:t>
      </w:r>
      <w:proofErr w:type="gramEnd"/>
      <w:r w:rsidRPr="00E259AC">
        <w:rPr>
          <w:rFonts w:asciiTheme="majorHAnsi" w:eastAsia="Times New Roman" w:hAnsiTheme="majorHAnsi" w:cs="Tahoma"/>
          <w:b/>
          <w:bCs/>
          <w:sz w:val="24"/>
          <w:szCs w:val="24"/>
          <w:u w:val="single"/>
          <w:lang w:eastAsia="it-IT"/>
        </w:rPr>
        <w:t xml:space="preserve"> i familiari o le persone addette alla casa (o all'ufficio) del destinatario. Solo se queste persone non sono </w:t>
      </w:r>
      <w:proofErr w:type="gramStart"/>
      <w:r w:rsidRPr="00E259AC">
        <w:rPr>
          <w:rFonts w:asciiTheme="majorHAnsi" w:eastAsia="Times New Roman" w:hAnsiTheme="majorHAnsi" w:cs="Tahoma"/>
          <w:b/>
          <w:bCs/>
          <w:sz w:val="24"/>
          <w:szCs w:val="24"/>
          <w:u w:val="single"/>
          <w:lang w:eastAsia="it-IT"/>
        </w:rPr>
        <w:t>presenti</w:t>
      </w:r>
      <w:proofErr w:type="gramEnd"/>
      <w:r w:rsidRPr="00E259AC">
        <w:rPr>
          <w:rFonts w:asciiTheme="majorHAnsi" w:eastAsia="Times New Roman" w:hAnsiTheme="majorHAnsi" w:cs="Tahoma"/>
          <w:b/>
          <w:bCs/>
          <w:sz w:val="24"/>
          <w:szCs w:val="24"/>
          <w:u w:val="single"/>
          <w:lang w:eastAsia="it-IT"/>
        </w:rPr>
        <w:t xml:space="preserve"> può lasciare la copia al portiere dello stabile. E solo se quest'ultimo non è </w:t>
      </w:r>
      <w:proofErr w:type="gramStart"/>
      <w:r w:rsidRPr="00E259AC">
        <w:rPr>
          <w:rFonts w:asciiTheme="majorHAnsi" w:eastAsia="Times New Roman" w:hAnsiTheme="majorHAnsi" w:cs="Tahoma"/>
          <w:b/>
          <w:bCs/>
          <w:sz w:val="24"/>
          <w:szCs w:val="24"/>
          <w:u w:val="single"/>
          <w:lang w:eastAsia="it-IT"/>
        </w:rPr>
        <w:t>presente</w:t>
      </w:r>
      <w:proofErr w:type="gramEnd"/>
      <w:r w:rsidRPr="00E259AC">
        <w:rPr>
          <w:rFonts w:asciiTheme="majorHAnsi" w:eastAsia="Times New Roman" w:hAnsiTheme="majorHAnsi" w:cs="Tahoma"/>
          <w:b/>
          <w:bCs/>
          <w:sz w:val="24"/>
          <w:szCs w:val="24"/>
          <w:u w:val="single"/>
          <w:lang w:eastAsia="it-IT"/>
        </w:rPr>
        <w:t xml:space="preserve"> può consegnare la copia ad un vicino di casa che sia disposto ad accettarla.</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Nella relata di notifica, deve essere indicata in maniera chiara la persona alla quale l'atto è stato consegnato, la sua qualità (coniuge, persona addetta alla casa, portiere ecc.) </w:t>
      </w:r>
      <w:proofErr w:type="gramStart"/>
      <w:r w:rsidRPr="00E259AC">
        <w:rPr>
          <w:rFonts w:asciiTheme="majorHAnsi" w:eastAsia="Times New Roman" w:hAnsiTheme="majorHAnsi" w:cs="Tahoma"/>
          <w:sz w:val="24"/>
          <w:szCs w:val="24"/>
          <w:lang w:eastAsia="it-IT"/>
        </w:rPr>
        <w:t>ed</w:t>
      </w:r>
      <w:proofErr w:type="gramEnd"/>
      <w:r w:rsidRPr="00E259AC">
        <w:rPr>
          <w:rFonts w:asciiTheme="majorHAnsi" w:eastAsia="Times New Roman" w:hAnsiTheme="majorHAnsi" w:cs="Tahoma"/>
          <w:sz w:val="24"/>
          <w:szCs w:val="24"/>
          <w:lang w:eastAsia="it-IT"/>
        </w:rPr>
        <w:t xml:space="preserve"> il motivo per il quale l'atto è consegnato a quella persona. Per esempio, nel caso di consegna al portiere, l'ufficiale giudiziario dovrà indicare che la persona alla quale ha consegnato l'atto riveste la qualità, appunto, di portiere dello stabile e dovrà spiegare che l'atto è stato consegnato a quest'ultimo perché il destinatario era </w:t>
      </w:r>
      <w:proofErr w:type="gramStart"/>
      <w:r w:rsidRPr="00E259AC">
        <w:rPr>
          <w:rFonts w:asciiTheme="majorHAnsi" w:eastAsia="Times New Roman" w:hAnsiTheme="majorHAnsi" w:cs="Tahoma"/>
          <w:sz w:val="24"/>
          <w:szCs w:val="24"/>
          <w:lang w:eastAsia="it-IT"/>
        </w:rPr>
        <w:t>assente ed assenti</w:t>
      </w:r>
      <w:proofErr w:type="gramEnd"/>
      <w:r w:rsidRPr="00E259AC">
        <w:rPr>
          <w:rFonts w:asciiTheme="majorHAnsi" w:eastAsia="Times New Roman" w:hAnsiTheme="majorHAnsi" w:cs="Tahoma"/>
          <w:sz w:val="24"/>
          <w:szCs w:val="24"/>
          <w:lang w:eastAsia="it-IT"/>
        </w:rPr>
        <w:t xml:space="preserve"> erano anche i familiari e le persone addette alla casa. Questa indicazione non è </w:t>
      </w:r>
      <w:proofErr w:type="gramStart"/>
      <w:r w:rsidRPr="00E259AC">
        <w:rPr>
          <w:rFonts w:asciiTheme="majorHAnsi" w:eastAsia="Times New Roman" w:hAnsiTheme="majorHAnsi" w:cs="Tahoma"/>
          <w:sz w:val="24"/>
          <w:szCs w:val="24"/>
          <w:lang w:eastAsia="it-IT"/>
        </w:rPr>
        <w:t>necessario</w:t>
      </w:r>
      <w:proofErr w:type="gramEnd"/>
      <w:r w:rsidRPr="00E259AC">
        <w:rPr>
          <w:rFonts w:asciiTheme="majorHAnsi" w:eastAsia="Times New Roman" w:hAnsiTheme="majorHAnsi" w:cs="Tahoma"/>
          <w:sz w:val="24"/>
          <w:szCs w:val="24"/>
          <w:lang w:eastAsia="it-IT"/>
        </w:rPr>
        <w:t xml:space="preserve"> che sia fatta con formule sacrali; è sufficiente che dal contesto delle parole usate si evinca che l'ufficiale giudiziario ha proceduto a ricercare quelle persone e le stesse sono risultate essere assenti.</w:t>
      </w:r>
      <w:r w:rsidRPr="00E259AC">
        <w:rPr>
          <w:rFonts w:asciiTheme="majorHAnsi" w:eastAsia="Times New Roman" w:hAnsiTheme="majorHAnsi" w:cs="Tahoma"/>
          <w:sz w:val="24"/>
          <w:szCs w:val="24"/>
          <w:lang w:eastAsia="it-IT"/>
        </w:rPr>
        <w:br/>
      </w:r>
      <w:r w:rsidRPr="00E259AC">
        <w:rPr>
          <w:rFonts w:asciiTheme="majorHAnsi" w:eastAsia="Times New Roman" w:hAnsiTheme="majorHAnsi" w:cs="Tahoma"/>
          <w:b/>
          <w:bCs/>
          <w:sz w:val="24"/>
          <w:szCs w:val="24"/>
          <w:lang w:eastAsia="it-IT"/>
        </w:rPr>
        <w:t>Si precisa che la moglie del portiere non è legittimata a ricevere le notifiche.</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Quando una notifica avviene con consegna al portiere dello stabile o al vicino, l'ufficiale giudiziario </w:t>
      </w:r>
      <w:r w:rsidRPr="00E259AC">
        <w:rPr>
          <w:rFonts w:asciiTheme="majorHAnsi" w:eastAsia="Times New Roman" w:hAnsiTheme="majorHAnsi" w:cs="Tahoma"/>
          <w:b/>
          <w:bCs/>
          <w:sz w:val="24"/>
          <w:szCs w:val="24"/>
          <w:u w:val="single"/>
          <w:lang w:eastAsia="it-IT"/>
        </w:rPr>
        <w:t xml:space="preserve">deve inviare una raccomandata al destinatario, con </w:t>
      </w:r>
      <w:proofErr w:type="gramStart"/>
      <w:r w:rsidRPr="00E259AC">
        <w:rPr>
          <w:rFonts w:asciiTheme="majorHAnsi" w:eastAsia="Times New Roman" w:hAnsiTheme="majorHAnsi" w:cs="Tahoma"/>
          <w:b/>
          <w:bCs/>
          <w:sz w:val="24"/>
          <w:szCs w:val="24"/>
          <w:u w:val="single"/>
          <w:lang w:eastAsia="it-IT"/>
        </w:rPr>
        <w:t>la quale</w:t>
      </w:r>
      <w:proofErr w:type="gramEnd"/>
      <w:r w:rsidRPr="00E259AC">
        <w:rPr>
          <w:rFonts w:asciiTheme="majorHAnsi" w:eastAsia="Times New Roman" w:hAnsiTheme="majorHAnsi" w:cs="Tahoma"/>
          <w:b/>
          <w:bCs/>
          <w:sz w:val="24"/>
          <w:szCs w:val="24"/>
          <w:u w:val="single"/>
          <w:lang w:eastAsia="it-IT"/>
        </w:rPr>
        <w:t xml:space="preserve"> avverte lo stesso dell'avvenuta notifica.</w:t>
      </w:r>
      <w:r w:rsidRPr="00E259AC">
        <w:rPr>
          <w:rFonts w:asciiTheme="majorHAnsi" w:eastAsia="Times New Roman" w:hAnsiTheme="majorHAnsi" w:cs="Tahoma"/>
          <w:sz w:val="24"/>
          <w:szCs w:val="24"/>
          <w:lang w:eastAsia="it-IT"/>
        </w:rPr>
        <w:t xml:space="preserve">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In caso di assenza del destinatario, esiste una differenza tra la notifica via posta e la </w:t>
      </w:r>
      <w:proofErr w:type="gramStart"/>
      <w:r w:rsidRPr="00E259AC">
        <w:rPr>
          <w:rFonts w:asciiTheme="majorHAnsi" w:eastAsia="Times New Roman" w:hAnsiTheme="majorHAnsi" w:cs="Tahoma"/>
          <w:sz w:val="24"/>
          <w:szCs w:val="24"/>
          <w:lang w:eastAsia="it-IT"/>
        </w:rPr>
        <w:t>notifica</w:t>
      </w:r>
      <w:proofErr w:type="gramEnd"/>
      <w:r w:rsidRPr="00E259AC">
        <w:rPr>
          <w:rFonts w:asciiTheme="majorHAnsi" w:eastAsia="Times New Roman" w:hAnsiTheme="majorHAnsi" w:cs="Tahoma"/>
          <w:sz w:val="24"/>
          <w:szCs w:val="24"/>
          <w:lang w:eastAsia="it-IT"/>
        </w:rPr>
        <w:t xml:space="preserve"> ordinaria. Nel caso di notifica via posta, infatti, quando il postino consegna la busta </w:t>
      </w:r>
      <w:proofErr w:type="gramStart"/>
      <w:r w:rsidRPr="00E259AC">
        <w:rPr>
          <w:rFonts w:asciiTheme="majorHAnsi" w:eastAsia="Times New Roman" w:hAnsiTheme="majorHAnsi" w:cs="Tahoma"/>
          <w:sz w:val="24"/>
          <w:szCs w:val="24"/>
          <w:lang w:eastAsia="it-IT"/>
        </w:rPr>
        <w:t>ad</w:t>
      </w:r>
      <w:proofErr w:type="gramEnd"/>
      <w:r w:rsidRPr="00E259AC">
        <w:rPr>
          <w:rFonts w:asciiTheme="majorHAnsi" w:eastAsia="Times New Roman" w:hAnsiTheme="majorHAnsi" w:cs="Tahoma"/>
          <w:sz w:val="24"/>
          <w:szCs w:val="24"/>
          <w:lang w:eastAsia="it-IT"/>
        </w:rPr>
        <w:t xml:space="preserve"> una persona che non sia il destinatario (quindi, non solo nel caso di consegna al portiere o al vicino, ma anche nel caso di consegna a familiare convivente o addetto alla casa) quest'ultimo deve essere </w:t>
      </w:r>
      <w:r w:rsidRPr="00E259AC">
        <w:rPr>
          <w:rFonts w:asciiTheme="majorHAnsi" w:eastAsia="Times New Roman" w:hAnsiTheme="majorHAnsi" w:cs="Tahoma"/>
          <w:b/>
          <w:bCs/>
          <w:sz w:val="24"/>
          <w:szCs w:val="24"/>
          <w:u w:val="single"/>
          <w:lang w:eastAsia="it-IT"/>
        </w:rPr>
        <w:t>sempre e comunque</w:t>
      </w:r>
      <w:r w:rsidRPr="00E259AC">
        <w:rPr>
          <w:rFonts w:asciiTheme="majorHAnsi" w:eastAsia="Times New Roman" w:hAnsiTheme="majorHAnsi" w:cs="Tahoma"/>
          <w:sz w:val="24"/>
          <w:szCs w:val="24"/>
          <w:lang w:eastAsia="it-IT"/>
        </w:rPr>
        <w:t xml:space="preserve"> avvertito della avvenuta notifica attraverso una raccomandata </w:t>
      </w:r>
      <w:r w:rsidRPr="00E259AC">
        <w:rPr>
          <w:rFonts w:asciiTheme="majorHAnsi" w:eastAsia="Times New Roman" w:hAnsiTheme="majorHAnsi" w:cs="Tahoma"/>
          <w:sz w:val="24"/>
          <w:szCs w:val="24"/>
          <w:u w:val="single"/>
          <w:lang w:eastAsia="it-IT"/>
        </w:rPr>
        <w:t>semplice</w:t>
      </w:r>
      <w:r w:rsidRPr="00E259AC">
        <w:rPr>
          <w:rFonts w:asciiTheme="majorHAnsi" w:eastAsia="Times New Roman" w:hAnsiTheme="majorHAnsi" w:cs="Tahoma"/>
          <w:sz w:val="24"/>
          <w:szCs w:val="24"/>
          <w:lang w:eastAsia="it-IT"/>
        </w:rPr>
        <w:t xml:space="preserve">. Nel caso in cui, invece, la notifica non sia via posta, la raccomandata semplice con la quale si avvisa il destinatario deve essere inviata </w:t>
      </w:r>
      <w:r w:rsidRPr="00E259AC">
        <w:rPr>
          <w:rFonts w:asciiTheme="majorHAnsi" w:eastAsia="Times New Roman" w:hAnsiTheme="majorHAnsi" w:cs="Tahoma"/>
          <w:b/>
          <w:bCs/>
          <w:sz w:val="24"/>
          <w:szCs w:val="24"/>
          <w:lang w:eastAsia="it-IT"/>
        </w:rPr>
        <w:t>solo se l'atto è stato consegnato al portiere o al vicino</w:t>
      </w:r>
      <w:r w:rsidRPr="00E259AC">
        <w:rPr>
          <w:rFonts w:asciiTheme="majorHAnsi" w:eastAsia="Times New Roman" w:hAnsiTheme="majorHAnsi" w:cs="Tahoma"/>
          <w:sz w:val="24"/>
          <w:szCs w:val="24"/>
          <w:lang w:eastAsia="it-IT"/>
        </w:rPr>
        <w:t>.</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Se anche una sola delle regole che si sono appena descritte non è stata rispettata, la notifica è nulla. Così, a titolo esemplificativo, è nulla la notifica effettuata con consegna al portiere, quando risulta che l'ufficiale giudiziario non ha ricercato i familiari del destinatario o le persone addette alla casa. Ed è nulla, ovviamente, la notifica effettuata </w:t>
      </w:r>
      <w:proofErr w:type="gramStart"/>
      <w:r w:rsidRPr="00E259AC">
        <w:rPr>
          <w:rFonts w:asciiTheme="majorHAnsi" w:eastAsia="Times New Roman" w:hAnsiTheme="majorHAnsi" w:cs="Tahoma"/>
          <w:sz w:val="24"/>
          <w:szCs w:val="24"/>
          <w:lang w:eastAsia="it-IT"/>
        </w:rPr>
        <w:t>ad</w:t>
      </w:r>
      <w:proofErr w:type="gramEnd"/>
      <w:r w:rsidRPr="00E259AC">
        <w:rPr>
          <w:rFonts w:asciiTheme="majorHAnsi" w:eastAsia="Times New Roman" w:hAnsiTheme="majorHAnsi" w:cs="Tahoma"/>
          <w:sz w:val="24"/>
          <w:szCs w:val="24"/>
          <w:lang w:eastAsia="it-IT"/>
        </w:rPr>
        <w:t xml:space="preserve"> una qualsiasi delle persone indicate dall'art. 139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quando il destinatario era invece presente. Per stabilire se sono presenti queste o altre nullità, </w:t>
      </w:r>
      <w:r w:rsidRPr="00E259AC">
        <w:rPr>
          <w:rFonts w:asciiTheme="majorHAnsi" w:eastAsia="Times New Roman" w:hAnsiTheme="majorHAnsi" w:cs="Tahoma"/>
          <w:b/>
          <w:bCs/>
          <w:sz w:val="24"/>
          <w:szCs w:val="24"/>
          <w:u w:val="single"/>
          <w:lang w:eastAsia="it-IT"/>
        </w:rPr>
        <w:t xml:space="preserve">è sempre necessario visionare la relata di notifica unitamente, nel caso di </w:t>
      </w:r>
      <w:proofErr w:type="gramStart"/>
      <w:r w:rsidRPr="00E259AC">
        <w:rPr>
          <w:rFonts w:asciiTheme="majorHAnsi" w:eastAsia="Times New Roman" w:hAnsiTheme="majorHAnsi" w:cs="Tahoma"/>
          <w:b/>
          <w:bCs/>
          <w:sz w:val="24"/>
          <w:szCs w:val="24"/>
          <w:u w:val="single"/>
          <w:lang w:eastAsia="it-IT"/>
        </w:rPr>
        <w:t>notifica</w:t>
      </w:r>
      <w:proofErr w:type="gramEnd"/>
      <w:r w:rsidRPr="00E259AC">
        <w:rPr>
          <w:rFonts w:asciiTheme="majorHAnsi" w:eastAsia="Times New Roman" w:hAnsiTheme="majorHAnsi" w:cs="Tahoma"/>
          <w:b/>
          <w:bCs/>
          <w:sz w:val="24"/>
          <w:szCs w:val="24"/>
          <w:u w:val="single"/>
          <w:lang w:eastAsia="it-IT"/>
        </w:rPr>
        <w:t xml:space="preserve"> via posta, alla cartolina di ricevimento.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Quando, </w:t>
      </w:r>
      <w:r w:rsidRPr="00E259AC">
        <w:rPr>
          <w:rFonts w:asciiTheme="majorHAnsi" w:eastAsia="Times New Roman" w:hAnsiTheme="majorHAnsi" w:cs="Tahoma"/>
          <w:b/>
          <w:bCs/>
          <w:sz w:val="24"/>
          <w:szCs w:val="24"/>
          <w:lang w:eastAsia="it-IT"/>
        </w:rPr>
        <w:t>pur essendo corretto l'indirizzo al quale l'ufficiale giudiziario si è recato,</w:t>
      </w:r>
      <w:r w:rsidRPr="00E259AC">
        <w:rPr>
          <w:rFonts w:asciiTheme="majorHAnsi" w:eastAsia="Times New Roman" w:hAnsiTheme="majorHAnsi" w:cs="Tahoma"/>
          <w:sz w:val="24"/>
          <w:szCs w:val="24"/>
          <w:lang w:eastAsia="it-IT"/>
        </w:rPr>
        <w:t xml:space="preserve"> ivi non ha </w:t>
      </w:r>
      <w:proofErr w:type="gramStart"/>
      <w:r w:rsidRPr="00E259AC">
        <w:rPr>
          <w:rFonts w:asciiTheme="majorHAnsi" w:eastAsia="Times New Roman" w:hAnsiTheme="majorHAnsi" w:cs="Tahoma"/>
          <w:sz w:val="24"/>
          <w:szCs w:val="24"/>
          <w:lang w:eastAsia="it-IT"/>
        </w:rPr>
        <w:t>rinvenuto</w:t>
      </w:r>
      <w:proofErr w:type="gramEnd"/>
      <w:r w:rsidRPr="00E259AC">
        <w:rPr>
          <w:rFonts w:asciiTheme="majorHAnsi" w:eastAsia="Times New Roman" w:hAnsiTheme="majorHAnsi" w:cs="Tahoma"/>
          <w:sz w:val="24"/>
          <w:szCs w:val="24"/>
          <w:lang w:eastAsia="it-IT"/>
        </w:rPr>
        <w:t xml:space="preserve"> il destinatario né qualche persona di famiglia o addetta alla casa né un portiere né un vicino disposto ad accettare l'atto, o quando tali persone, diverse dal destinatario, si siano rifiutate di ricevere l'atto, la notifica va effettuata a norma dell'art. 140 </w:t>
      </w:r>
      <w:proofErr w:type="spellStart"/>
      <w:r w:rsidRPr="00E259AC">
        <w:rPr>
          <w:rFonts w:asciiTheme="majorHAnsi" w:eastAsia="Times New Roman" w:hAnsiTheme="majorHAnsi" w:cs="Tahoma"/>
          <w:sz w:val="24"/>
          <w:szCs w:val="24"/>
          <w:lang w:eastAsia="it-IT"/>
        </w:rPr>
        <w:t>c.p.c.</w:t>
      </w:r>
      <w:proofErr w:type="spellEnd"/>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In questo caso, la copia dell'atto è depositata presso la Casa Comunale (o presso l'ufficio postale, nel caso di notifica via posta). L'ufficiale giudiziario deve, inoltre, affiggere un avviso del deposito in busta chiusa e sigillata alla porta dell'abitazione o dell'ufficio o dell'azienda del destinatario (l'ufficiale giudiziario, in pratica, ove possibile, farà passare tale avviso sotto la porta d'entrata dell'abitazione o lo lascerà nella cassetta delle lettere).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Infine, l'ufficiale giudiziario (o il postino nel caso di notifica via posta) </w:t>
      </w:r>
      <w:r w:rsidRPr="00E259AC">
        <w:rPr>
          <w:rFonts w:asciiTheme="majorHAnsi" w:eastAsia="Times New Roman" w:hAnsiTheme="majorHAnsi" w:cs="Tahoma"/>
          <w:b/>
          <w:bCs/>
          <w:sz w:val="24"/>
          <w:szCs w:val="24"/>
          <w:lang w:eastAsia="it-IT"/>
        </w:rPr>
        <w:t xml:space="preserve">deve inviare al destinatario una raccomandata </w:t>
      </w:r>
      <w:r w:rsidRPr="00E259AC">
        <w:rPr>
          <w:rFonts w:asciiTheme="majorHAnsi" w:eastAsia="Times New Roman" w:hAnsiTheme="majorHAnsi" w:cs="Tahoma"/>
          <w:b/>
          <w:bCs/>
          <w:sz w:val="24"/>
          <w:szCs w:val="24"/>
          <w:u w:val="single"/>
          <w:lang w:eastAsia="it-IT"/>
        </w:rPr>
        <w:t>con avviso di ricevimento (sia nel caso di notifica ordinaria che nel caso di notifica via posta, la raccomandata è con avviso di ricevimento)</w:t>
      </w:r>
      <w:r w:rsidRPr="00E259AC">
        <w:rPr>
          <w:rFonts w:asciiTheme="majorHAnsi" w:eastAsia="Times New Roman" w:hAnsiTheme="majorHAnsi" w:cs="Tahoma"/>
          <w:b/>
          <w:bCs/>
          <w:sz w:val="24"/>
          <w:szCs w:val="24"/>
          <w:lang w:eastAsia="it-IT"/>
        </w:rPr>
        <w:t xml:space="preserve">, con </w:t>
      </w:r>
      <w:proofErr w:type="gramStart"/>
      <w:r w:rsidRPr="00E259AC">
        <w:rPr>
          <w:rFonts w:asciiTheme="majorHAnsi" w:eastAsia="Times New Roman" w:hAnsiTheme="majorHAnsi" w:cs="Tahoma"/>
          <w:b/>
          <w:bCs/>
          <w:sz w:val="24"/>
          <w:szCs w:val="24"/>
          <w:lang w:eastAsia="it-IT"/>
        </w:rPr>
        <w:t>la quale</w:t>
      </w:r>
      <w:proofErr w:type="gramEnd"/>
      <w:r w:rsidRPr="00E259AC">
        <w:rPr>
          <w:rFonts w:asciiTheme="majorHAnsi" w:eastAsia="Times New Roman" w:hAnsiTheme="majorHAnsi" w:cs="Tahoma"/>
          <w:b/>
          <w:bCs/>
          <w:sz w:val="24"/>
          <w:szCs w:val="24"/>
          <w:lang w:eastAsia="it-IT"/>
        </w:rPr>
        <w:t xml:space="preserve"> lo avviserà dell'avvenuta notifica.</w:t>
      </w:r>
      <w:r w:rsidRPr="00E259AC">
        <w:rPr>
          <w:rFonts w:asciiTheme="majorHAnsi" w:eastAsia="Times New Roman" w:hAnsiTheme="majorHAnsi" w:cs="Tahoma"/>
          <w:sz w:val="24"/>
          <w:szCs w:val="24"/>
          <w:lang w:eastAsia="it-IT"/>
        </w:rPr>
        <w:t xml:space="preserve"> Il destinatario potrà recarsi presso il Comune o presso l'ufficio postale e ritirare l'atto. </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La notifica si perfeziona, per il destinatario, nel momento in cui questi riceve la raccomandata di cui sopra o comunque trascorsi </w:t>
      </w:r>
      <w:proofErr w:type="gramStart"/>
      <w:r w:rsidRPr="00E259AC">
        <w:rPr>
          <w:rFonts w:asciiTheme="majorHAnsi" w:eastAsia="Times New Roman" w:hAnsiTheme="majorHAnsi" w:cs="Tahoma"/>
          <w:sz w:val="24"/>
          <w:szCs w:val="24"/>
          <w:lang w:eastAsia="it-IT"/>
        </w:rPr>
        <w:t>10</w:t>
      </w:r>
      <w:proofErr w:type="gramEnd"/>
      <w:r w:rsidRPr="00E259AC">
        <w:rPr>
          <w:rFonts w:asciiTheme="majorHAnsi" w:eastAsia="Times New Roman" w:hAnsiTheme="majorHAnsi" w:cs="Tahoma"/>
          <w:sz w:val="24"/>
          <w:szCs w:val="24"/>
          <w:lang w:eastAsia="it-IT"/>
        </w:rPr>
        <w:t xml:space="preserve"> giorni dall'invio della stessa. Così ha deciso la Corte Costituzionale con sentenza n. 3/2010.</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L'inosservanza anche di una sola di tali regole comporta la nullità della notifica. </w:t>
      </w:r>
      <w:r w:rsidRPr="00E259AC">
        <w:rPr>
          <w:rFonts w:asciiTheme="majorHAnsi" w:eastAsia="Times New Roman" w:hAnsiTheme="majorHAnsi" w:cs="Tahoma"/>
          <w:b/>
          <w:bCs/>
          <w:sz w:val="24"/>
          <w:szCs w:val="24"/>
          <w:u w:val="single"/>
          <w:lang w:eastAsia="it-IT"/>
        </w:rPr>
        <w:t xml:space="preserve">Per verificare se tali nullità siano effettivamente </w:t>
      </w:r>
      <w:proofErr w:type="gramStart"/>
      <w:r w:rsidRPr="00E259AC">
        <w:rPr>
          <w:rFonts w:asciiTheme="majorHAnsi" w:eastAsia="Times New Roman" w:hAnsiTheme="majorHAnsi" w:cs="Tahoma"/>
          <w:b/>
          <w:bCs/>
          <w:sz w:val="24"/>
          <w:szCs w:val="24"/>
          <w:u w:val="single"/>
          <w:lang w:eastAsia="it-IT"/>
        </w:rPr>
        <w:t>esistenti</w:t>
      </w:r>
      <w:proofErr w:type="gramEnd"/>
      <w:r w:rsidRPr="00E259AC">
        <w:rPr>
          <w:rFonts w:asciiTheme="majorHAnsi" w:eastAsia="Times New Roman" w:hAnsiTheme="majorHAnsi" w:cs="Tahoma"/>
          <w:b/>
          <w:bCs/>
          <w:sz w:val="24"/>
          <w:szCs w:val="24"/>
          <w:u w:val="single"/>
          <w:lang w:eastAsia="it-IT"/>
        </w:rPr>
        <w:t xml:space="preserve"> è sempre necessario analizzare la relata di notifica.</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Quando non si </w:t>
      </w:r>
      <w:proofErr w:type="gramStart"/>
      <w:r w:rsidRPr="00E259AC">
        <w:rPr>
          <w:rFonts w:asciiTheme="majorHAnsi" w:eastAsia="Times New Roman" w:hAnsiTheme="majorHAnsi" w:cs="Tahoma"/>
          <w:sz w:val="24"/>
          <w:szCs w:val="24"/>
          <w:lang w:eastAsia="it-IT"/>
        </w:rPr>
        <w:t>conoscono</w:t>
      </w:r>
      <w:proofErr w:type="gramEnd"/>
      <w:r w:rsidRPr="00E259AC">
        <w:rPr>
          <w:rFonts w:asciiTheme="majorHAnsi" w:eastAsia="Times New Roman" w:hAnsiTheme="majorHAnsi" w:cs="Tahoma"/>
          <w:sz w:val="24"/>
          <w:szCs w:val="24"/>
          <w:lang w:eastAsia="it-IT"/>
        </w:rPr>
        <w:t xml:space="preserve"> la residenza, la dimora o il domicilio del destinatario, la notifica deve essere effettuata secondo l'art. 143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br/>
      </w:r>
      <w:r w:rsidRPr="00E259AC">
        <w:rPr>
          <w:rFonts w:asciiTheme="majorHAnsi" w:eastAsia="Times New Roman" w:hAnsiTheme="majorHAnsi" w:cs="Tahoma"/>
          <w:b/>
          <w:bCs/>
          <w:sz w:val="24"/>
          <w:szCs w:val="24"/>
          <w:lang w:eastAsia="it-IT"/>
        </w:rPr>
        <w:t xml:space="preserve">Il presupposto necessario affinché si possa utilizzare questo tipo di notifica è che non si conosca un valido indirizzo </w:t>
      </w:r>
      <w:proofErr w:type="gramStart"/>
      <w:r w:rsidRPr="00E259AC">
        <w:rPr>
          <w:rFonts w:asciiTheme="majorHAnsi" w:eastAsia="Times New Roman" w:hAnsiTheme="majorHAnsi" w:cs="Tahoma"/>
          <w:b/>
          <w:bCs/>
          <w:sz w:val="24"/>
          <w:szCs w:val="24"/>
          <w:lang w:eastAsia="it-IT"/>
        </w:rPr>
        <w:t>a cui</w:t>
      </w:r>
      <w:proofErr w:type="gramEnd"/>
      <w:r w:rsidRPr="00E259AC">
        <w:rPr>
          <w:rFonts w:asciiTheme="majorHAnsi" w:eastAsia="Times New Roman" w:hAnsiTheme="majorHAnsi" w:cs="Tahoma"/>
          <w:b/>
          <w:bCs/>
          <w:sz w:val="24"/>
          <w:szCs w:val="24"/>
          <w:lang w:eastAsia="it-IT"/>
        </w:rPr>
        <w:t xml:space="preserve"> notificare l'atto ai sensi degli articoli 138 e 139 </w:t>
      </w:r>
      <w:proofErr w:type="spellStart"/>
      <w:r w:rsidRPr="00E259AC">
        <w:rPr>
          <w:rFonts w:asciiTheme="majorHAnsi" w:eastAsia="Times New Roman" w:hAnsiTheme="majorHAnsi" w:cs="Tahoma"/>
          <w:b/>
          <w:bCs/>
          <w:sz w:val="24"/>
          <w:szCs w:val="24"/>
          <w:lang w:eastAsia="it-IT"/>
        </w:rPr>
        <w:t>c.p.c.</w:t>
      </w:r>
      <w:proofErr w:type="spellEnd"/>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b/>
          <w:bCs/>
          <w:sz w:val="24"/>
          <w:szCs w:val="24"/>
          <w:u w:val="single"/>
          <w:lang w:eastAsia="it-IT"/>
        </w:rPr>
        <w:t xml:space="preserve">Si badi che, nel caso in cui tale indirizzo si conosca, ma semplicemente ivi recandosi il notificatore non rinvenga alcuna delle persone di cui all'art. 139 </w:t>
      </w:r>
      <w:proofErr w:type="spellStart"/>
      <w:r w:rsidRPr="00E259AC">
        <w:rPr>
          <w:rFonts w:asciiTheme="majorHAnsi" w:eastAsia="Times New Roman" w:hAnsiTheme="majorHAnsi" w:cs="Tahoma"/>
          <w:b/>
          <w:bCs/>
          <w:sz w:val="24"/>
          <w:szCs w:val="24"/>
          <w:u w:val="single"/>
          <w:lang w:eastAsia="it-IT"/>
        </w:rPr>
        <w:t>c.p.c.</w:t>
      </w:r>
      <w:proofErr w:type="spellEnd"/>
      <w:r w:rsidRPr="00E259AC">
        <w:rPr>
          <w:rFonts w:asciiTheme="majorHAnsi" w:eastAsia="Times New Roman" w:hAnsiTheme="majorHAnsi" w:cs="Tahoma"/>
          <w:b/>
          <w:bCs/>
          <w:sz w:val="24"/>
          <w:szCs w:val="24"/>
          <w:u w:val="single"/>
          <w:lang w:eastAsia="it-IT"/>
        </w:rPr>
        <w:t xml:space="preserve"> </w:t>
      </w:r>
      <w:proofErr w:type="gramStart"/>
      <w:r w:rsidRPr="00E259AC">
        <w:rPr>
          <w:rFonts w:asciiTheme="majorHAnsi" w:eastAsia="Times New Roman" w:hAnsiTheme="majorHAnsi" w:cs="Tahoma"/>
          <w:b/>
          <w:bCs/>
          <w:sz w:val="24"/>
          <w:szCs w:val="24"/>
          <w:u w:val="single"/>
          <w:lang w:eastAsia="it-IT"/>
        </w:rPr>
        <w:t>deve</w:t>
      </w:r>
      <w:proofErr w:type="gramEnd"/>
      <w:r w:rsidRPr="00E259AC">
        <w:rPr>
          <w:rFonts w:asciiTheme="majorHAnsi" w:eastAsia="Times New Roman" w:hAnsiTheme="majorHAnsi" w:cs="Tahoma"/>
          <w:b/>
          <w:bCs/>
          <w:sz w:val="24"/>
          <w:szCs w:val="24"/>
          <w:u w:val="single"/>
          <w:lang w:eastAsia="it-IT"/>
        </w:rPr>
        <w:t xml:space="preserve"> essere applicato l'art. 140 </w:t>
      </w:r>
      <w:proofErr w:type="spellStart"/>
      <w:r w:rsidRPr="00E259AC">
        <w:rPr>
          <w:rFonts w:asciiTheme="majorHAnsi" w:eastAsia="Times New Roman" w:hAnsiTheme="majorHAnsi" w:cs="Tahoma"/>
          <w:b/>
          <w:bCs/>
          <w:sz w:val="24"/>
          <w:szCs w:val="24"/>
          <w:u w:val="single"/>
          <w:lang w:eastAsia="it-IT"/>
        </w:rPr>
        <w:t>c.p.c.</w:t>
      </w:r>
      <w:proofErr w:type="spellEnd"/>
      <w:r w:rsidRPr="00E259AC">
        <w:rPr>
          <w:rFonts w:asciiTheme="majorHAnsi" w:eastAsia="Times New Roman" w:hAnsiTheme="majorHAnsi" w:cs="Tahoma"/>
          <w:b/>
          <w:bCs/>
          <w:sz w:val="24"/>
          <w:szCs w:val="24"/>
          <w:u w:val="single"/>
          <w:lang w:eastAsia="it-IT"/>
        </w:rPr>
        <w:t xml:space="preserve"> e non l'art. 143 </w:t>
      </w:r>
      <w:proofErr w:type="spellStart"/>
      <w:r w:rsidRPr="00E259AC">
        <w:rPr>
          <w:rFonts w:asciiTheme="majorHAnsi" w:eastAsia="Times New Roman" w:hAnsiTheme="majorHAnsi" w:cs="Tahoma"/>
          <w:b/>
          <w:bCs/>
          <w:sz w:val="24"/>
          <w:szCs w:val="24"/>
          <w:u w:val="single"/>
          <w:lang w:eastAsia="it-IT"/>
        </w:rPr>
        <w:t>c.p.c.</w:t>
      </w:r>
      <w:proofErr w:type="spellEnd"/>
      <w:r w:rsidRPr="00E259AC">
        <w:rPr>
          <w:rFonts w:asciiTheme="majorHAnsi" w:eastAsia="Times New Roman" w:hAnsiTheme="majorHAnsi" w:cs="Tahoma"/>
          <w:b/>
          <w:bCs/>
          <w:sz w:val="24"/>
          <w:szCs w:val="24"/>
          <w:u w:val="single"/>
          <w:lang w:eastAsia="it-IT"/>
        </w:rPr>
        <w:t xml:space="preserve"> di cui adesso stiamo discutendo.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Si precisa, inoltre, che non basta la semplice mancata conoscenza soggettiva dell'indirizzo del destinatario, affinché si possa applicare l'art. 143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ma è necessario anche </w:t>
      </w:r>
      <w:r w:rsidRPr="00E259AC">
        <w:rPr>
          <w:rFonts w:asciiTheme="majorHAnsi" w:eastAsia="Times New Roman" w:hAnsiTheme="majorHAnsi" w:cs="Tahoma"/>
          <w:b/>
          <w:bCs/>
          <w:sz w:val="24"/>
          <w:szCs w:val="24"/>
          <w:lang w:eastAsia="it-IT"/>
        </w:rPr>
        <w:t xml:space="preserve">che sia impossibile </w:t>
      </w:r>
      <w:proofErr w:type="gramStart"/>
      <w:r w:rsidRPr="00E259AC">
        <w:rPr>
          <w:rFonts w:asciiTheme="majorHAnsi" w:eastAsia="Times New Roman" w:hAnsiTheme="majorHAnsi" w:cs="Tahoma"/>
          <w:b/>
          <w:bCs/>
          <w:sz w:val="24"/>
          <w:szCs w:val="24"/>
          <w:lang w:eastAsia="it-IT"/>
        </w:rPr>
        <w:t>reperire</w:t>
      </w:r>
      <w:proofErr w:type="gramEnd"/>
      <w:r w:rsidRPr="00E259AC">
        <w:rPr>
          <w:rFonts w:asciiTheme="majorHAnsi" w:eastAsia="Times New Roman" w:hAnsiTheme="majorHAnsi" w:cs="Tahoma"/>
          <w:b/>
          <w:bCs/>
          <w:sz w:val="24"/>
          <w:szCs w:val="24"/>
          <w:lang w:eastAsia="it-IT"/>
        </w:rPr>
        <w:t xml:space="preserve"> tale indirizzo utilizzando la normale diligenza. In altre parole, se l'indirizzo corretto può essere </w:t>
      </w:r>
      <w:proofErr w:type="gramStart"/>
      <w:r w:rsidRPr="00E259AC">
        <w:rPr>
          <w:rFonts w:asciiTheme="majorHAnsi" w:eastAsia="Times New Roman" w:hAnsiTheme="majorHAnsi" w:cs="Tahoma"/>
          <w:b/>
          <w:bCs/>
          <w:sz w:val="24"/>
          <w:szCs w:val="24"/>
          <w:lang w:eastAsia="it-IT"/>
        </w:rPr>
        <w:t>reperito</w:t>
      </w:r>
      <w:proofErr w:type="gramEnd"/>
      <w:r w:rsidRPr="00E259AC">
        <w:rPr>
          <w:rFonts w:asciiTheme="majorHAnsi" w:eastAsia="Times New Roman" w:hAnsiTheme="majorHAnsi" w:cs="Tahoma"/>
          <w:b/>
          <w:bCs/>
          <w:sz w:val="24"/>
          <w:szCs w:val="24"/>
          <w:lang w:eastAsia="it-IT"/>
        </w:rPr>
        <w:t xml:space="preserve"> con una semplice richiesta anagrafica, non può essere applicato l'art. 143 </w:t>
      </w:r>
      <w:proofErr w:type="spellStart"/>
      <w:r w:rsidRPr="00E259AC">
        <w:rPr>
          <w:rFonts w:asciiTheme="majorHAnsi" w:eastAsia="Times New Roman" w:hAnsiTheme="majorHAnsi" w:cs="Tahoma"/>
          <w:b/>
          <w:bCs/>
          <w:sz w:val="24"/>
          <w:szCs w:val="24"/>
          <w:lang w:eastAsia="it-IT"/>
        </w:rPr>
        <w:t>c.p.c.</w:t>
      </w:r>
      <w:proofErr w:type="spellEnd"/>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Tanto detto, il tipo di notifica di cui si tratta avviene mediante deposito, da parte dell'ufficiale giudiziario, di copia dell'atto nella Casa Comunale </w:t>
      </w:r>
      <w:proofErr w:type="gramStart"/>
      <w:r w:rsidRPr="00E259AC">
        <w:rPr>
          <w:rFonts w:asciiTheme="majorHAnsi" w:eastAsia="Times New Roman" w:hAnsiTheme="majorHAnsi" w:cs="Tahoma"/>
          <w:sz w:val="24"/>
          <w:szCs w:val="24"/>
          <w:lang w:eastAsia="it-IT"/>
        </w:rPr>
        <w:t>dell'</w:t>
      </w:r>
      <w:proofErr w:type="gramEnd"/>
      <w:r w:rsidRPr="00E259AC">
        <w:rPr>
          <w:rFonts w:asciiTheme="majorHAnsi" w:eastAsia="Times New Roman" w:hAnsiTheme="majorHAnsi" w:cs="Tahoma"/>
          <w:sz w:val="24"/>
          <w:szCs w:val="24"/>
          <w:lang w:eastAsia="it-IT"/>
        </w:rPr>
        <w:t>ultima residenza del destinatario o, se questa è ignota, in quella del luogo di nascita del destinatario.</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La notifica si ha per eseguita nel ventesimo giorno successivo a quello in cui sono compiute le formalità prescritte.</w:t>
      </w:r>
    </w:p>
    <w:p w:rsidR="000676F9" w:rsidRPr="00E259AC" w:rsidRDefault="000676F9" w:rsidP="000676F9">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La </w:t>
      </w:r>
      <w:r w:rsidRPr="00E259AC">
        <w:rPr>
          <w:rFonts w:asciiTheme="majorHAnsi" w:eastAsia="Times New Roman" w:hAnsiTheme="majorHAnsi" w:cs="Tahoma"/>
          <w:b/>
          <w:bCs/>
          <w:sz w:val="24"/>
          <w:szCs w:val="24"/>
          <w:u w:val="single"/>
          <w:lang w:eastAsia="it-IT"/>
        </w:rPr>
        <w:t>notifica al domiciliatario</w:t>
      </w:r>
      <w:r w:rsidRPr="00E259AC">
        <w:rPr>
          <w:rFonts w:asciiTheme="majorHAnsi" w:eastAsia="Times New Roman" w:hAnsiTheme="majorHAnsi" w:cs="Tahoma"/>
          <w:sz w:val="24"/>
          <w:szCs w:val="24"/>
          <w:lang w:eastAsia="it-IT"/>
        </w:rPr>
        <w:t xml:space="preserve"> è regolata dall'art. 141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che così </w:t>
      </w:r>
      <w:proofErr w:type="gramStart"/>
      <w:r w:rsidRPr="00E259AC">
        <w:rPr>
          <w:rFonts w:asciiTheme="majorHAnsi" w:eastAsia="Times New Roman" w:hAnsiTheme="majorHAnsi" w:cs="Tahoma"/>
          <w:sz w:val="24"/>
          <w:szCs w:val="24"/>
          <w:lang w:eastAsia="it-IT"/>
        </w:rPr>
        <w:t>dispone</w:t>
      </w:r>
      <w:proofErr w:type="gramEnd"/>
      <w:r w:rsidRPr="00E259AC">
        <w:rPr>
          <w:rFonts w:asciiTheme="majorHAnsi" w:eastAsia="Times New Roman" w:hAnsiTheme="majorHAnsi" w:cs="Tahoma"/>
          <w:sz w:val="24"/>
          <w:szCs w:val="24"/>
          <w:lang w:eastAsia="it-IT"/>
        </w:rPr>
        <w:t>:</w:t>
      </w:r>
      <w:r w:rsidRPr="00E259AC">
        <w:rPr>
          <w:rFonts w:asciiTheme="majorHAnsi" w:eastAsia="Times New Roman" w:hAnsiTheme="majorHAnsi" w:cs="Tahoma"/>
          <w:sz w:val="24"/>
          <w:szCs w:val="24"/>
          <w:lang w:eastAsia="it-IT"/>
        </w:rPr>
        <w:br/>
        <w:t xml:space="preserve">“La notificazione degli atti a chi ha eletto domicilio presso una persona o un ufficio può essere fatta mediante consegna di copia alla persona o al capo dell'ufficio </w:t>
      </w:r>
      <w:proofErr w:type="gramStart"/>
      <w:r w:rsidRPr="00E259AC">
        <w:rPr>
          <w:rFonts w:asciiTheme="majorHAnsi" w:eastAsia="Times New Roman" w:hAnsiTheme="majorHAnsi" w:cs="Tahoma"/>
          <w:sz w:val="24"/>
          <w:szCs w:val="24"/>
          <w:lang w:eastAsia="it-IT"/>
        </w:rPr>
        <w:t>in qualità di</w:t>
      </w:r>
      <w:proofErr w:type="gramEnd"/>
      <w:r w:rsidRPr="00E259AC">
        <w:rPr>
          <w:rFonts w:asciiTheme="majorHAnsi" w:eastAsia="Times New Roman" w:hAnsiTheme="majorHAnsi" w:cs="Tahoma"/>
          <w:sz w:val="24"/>
          <w:szCs w:val="24"/>
          <w:lang w:eastAsia="it-IT"/>
        </w:rPr>
        <w:t xml:space="preserve"> domiciliatario, nel luogo indicato nell'elezione.</w:t>
      </w:r>
      <w:r w:rsidRPr="00E259AC">
        <w:rPr>
          <w:rFonts w:asciiTheme="majorHAnsi" w:eastAsia="Times New Roman" w:hAnsiTheme="majorHAnsi" w:cs="Tahoma"/>
          <w:sz w:val="24"/>
          <w:szCs w:val="24"/>
          <w:lang w:eastAsia="it-IT"/>
        </w:rPr>
        <w:br/>
        <w:t>Quando l'elezione di domicilio è stata inserita in un contratto, la notificazione presso il domiciliatario è obbligatoria, se così è stato espressamente dichiarato.</w:t>
      </w:r>
      <w:r w:rsidRPr="00E259AC">
        <w:rPr>
          <w:rFonts w:asciiTheme="majorHAnsi" w:eastAsia="Times New Roman" w:hAnsiTheme="majorHAnsi" w:cs="Tahoma"/>
          <w:sz w:val="24"/>
          <w:szCs w:val="24"/>
          <w:lang w:eastAsia="it-IT"/>
        </w:rPr>
        <w:br/>
        <w:t xml:space="preserve">La consegna, a norma dell'art. </w:t>
      </w:r>
      <w:proofErr w:type="gramStart"/>
      <w:r w:rsidRPr="00E259AC">
        <w:rPr>
          <w:rFonts w:asciiTheme="majorHAnsi" w:eastAsia="Times New Roman" w:hAnsiTheme="majorHAnsi" w:cs="Tahoma"/>
          <w:sz w:val="24"/>
          <w:szCs w:val="24"/>
          <w:lang w:eastAsia="it-IT"/>
        </w:rPr>
        <w:t>138,</w:t>
      </w:r>
      <w:proofErr w:type="gramEnd"/>
      <w:r w:rsidRPr="00E259AC">
        <w:rPr>
          <w:rFonts w:asciiTheme="majorHAnsi" w:eastAsia="Times New Roman" w:hAnsiTheme="majorHAnsi" w:cs="Tahoma"/>
          <w:sz w:val="24"/>
          <w:szCs w:val="24"/>
          <w:lang w:eastAsia="it-IT"/>
        </w:rPr>
        <w:t xml:space="preserve"> della copia nelle mani della persona o del capo dell'ufficio presso i quali si è eletto domicilio, equivale a consegna nelle mani del destinatario.</w:t>
      </w:r>
      <w:r w:rsidRPr="00E259AC">
        <w:rPr>
          <w:rFonts w:asciiTheme="majorHAnsi" w:eastAsia="Times New Roman" w:hAnsiTheme="majorHAnsi" w:cs="Tahoma"/>
          <w:sz w:val="24"/>
          <w:szCs w:val="24"/>
          <w:lang w:eastAsia="it-IT"/>
        </w:rPr>
        <w:br/>
        <w:t>La notificazione non può essere fatta nel domicilio eletto se è chiesta dal domiciliatario o questi è morto o si è trasferito fuori della sede indicata nell'elezione di domicilio o è cessato l'ufficio.</w:t>
      </w:r>
      <w:proofErr w:type="gramStart"/>
      <w:r w:rsidRPr="00E259AC">
        <w:rPr>
          <w:rFonts w:asciiTheme="majorHAnsi" w:eastAsia="Times New Roman" w:hAnsiTheme="majorHAnsi" w:cs="Tahoma"/>
          <w:sz w:val="24"/>
          <w:szCs w:val="24"/>
          <w:lang w:eastAsia="it-IT"/>
        </w:rPr>
        <w:t>”</w:t>
      </w:r>
      <w:proofErr w:type="gramEnd"/>
    </w:p>
    <w:p w:rsidR="000676F9" w:rsidRPr="00E259AC" w:rsidRDefault="000676F9" w:rsidP="00E259AC">
      <w:pPr>
        <w:spacing w:before="150" w:after="150" w:line="384" w:lineRule="auto"/>
        <w:rPr>
          <w:rFonts w:asciiTheme="majorHAnsi" w:eastAsia="Times New Roman" w:hAnsiTheme="majorHAnsi" w:cs="Tahoma"/>
          <w:sz w:val="24"/>
          <w:szCs w:val="24"/>
          <w:lang w:eastAsia="it-IT"/>
        </w:rPr>
      </w:pPr>
      <w:r w:rsidRPr="00E259AC">
        <w:rPr>
          <w:rFonts w:asciiTheme="majorHAnsi" w:eastAsia="Times New Roman" w:hAnsiTheme="majorHAnsi" w:cs="Tahoma"/>
          <w:sz w:val="24"/>
          <w:szCs w:val="24"/>
          <w:lang w:eastAsia="it-IT"/>
        </w:rPr>
        <w:t xml:space="preserve">Per quanto riguarda le </w:t>
      </w:r>
      <w:r w:rsidRPr="00E259AC">
        <w:rPr>
          <w:rFonts w:asciiTheme="majorHAnsi" w:eastAsia="Times New Roman" w:hAnsiTheme="majorHAnsi" w:cs="Tahoma"/>
          <w:b/>
          <w:bCs/>
          <w:sz w:val="24"/>
          <w:szCs w:val="24"/>
          <w:u w:val="single"/>
          <w:lang w:eastAsia="it-IT"/>
        </w:rPr>
        <w:t>notificazioni alle persone giuridiche</w:t>
      </w:r>
      <w:r w:rsidRPr="00E259AC">
        <w:rPr>
          <w:rFonts w:asciiTheme="majorHAnsi" w:eastAsia="Times New Roman" w:hAnsiTheme="majorHAnsi" w:cs="Tahoma"/>
          <w:sz w:val="24"/>
          <w:szCs w:val="24"/>
          <w:lang w:eastAsia="it-IT"/>
        </w:rPr>
        <w:t xml:space="preserve">, l'art. 145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così </w:t>
      </w:r>
      <w:proofErr w:type="gramStart"/>
      <w:r w:rsidRPr="00E259AC">
        <w:rPr>
          <w:rFonts w:asciiTheme="majorHAnsi" w:eastAsia="Times New Roman" w:hAnsiTheme="majorHAnsi" w:cs="Tahoma"/>
          <w:sz w:val="24"/>
          <w:szCs w:val="24"/>
          <w:lang w:eastAsia="it-IT"/>
        </w:rPr>
        <w:t>dispone</w:t>
      </w:r>
      <w:proofErr w:type="gramEnd"/>
      <w:r w:rsidRPr="00E259AC">
        <w:rPr>
          <w:rFonts w:asciiTheme="majorHAnsi" w:eastAsia="Times New Roman" w:hAnsiTheme="majorHAnsi" w:cs="Tahoma"/>
          <w:sz w:val="24"/>
          <w:szCs w:val="24"/>
          <w:lang w:eastAsia="it-IT"/>
        </w:rPr>
        <w:t>:</w:t>
      </w:r>
      <w:r w:rsidRPr="00E259AC">
        <w:rPr>
          <w:rFonts w:asciiTheme="majorHAnsi" w:eastAsia="Times New Roman" w:hAnsiTheme="majorHAnsi" w:cs="Tahoma"/>
          <w:sz w:val="24"/>
          <w:szCs w:val="24"/>
          <w:lang w:eastAsia="it-IT"/>
        </w:rPr>
        <w:br/>
        <w:t xml:space="preserve">“La notificazione alle persone giuridiche si esegue nella loro sede, mediante consegna di copia dell'atto al rappresentante o alla persona incaricata di ricevere le notificazioni o, in mancanza, ad altra persona addetta alla sede stessa ovvero al portiere dello stabile in cui è la sede. La notificazione può anche essere eseguita, a norma degli articoli 138, 139 e 141, alla persona fisica che rappresenta l'ente qualora nell'atto da notificare ne sia indicata la qualità e </w:t>
      </w:r>
      <w:proofErr w:type="gramStart"/>
      <w:r w:rsidRPr="00E259AC">
        <w:rPr>
          <w:rFonts w:asciiTheme="majorHAnsi" w:eastAsia="Times New Roman" w:hAnsiTheme="majorHAnsi" w:cs="Tahoma"/>
          <w:sz w:val="24"/>
          <w:szCs w:val="24"/>
          <w:lang w:eastAsia="it-IT"/>
        </w:rPr>
        <w:t>risultino</w:t>
      </w:r>
      <w:proofErr w:type="gramEnd"/>
      <w:r w:rsidRPr="00E259AC">
        <w:rPr>
          <w:rFonts w:asciiTheme="majorHAnsi" w:eastAsia="Times New Roman" w:hAnsiTheme="majorHAnsi" w:cs="Tahoma"/>
          <w:sz w:val="24"/>
          <w:szCs w:val="24"/>
          <w:lang w:eastAsia="it-IT"/>
        </w:rPr>
        <w:t xml:space="preserve"> specificati residenza, domicilio e dimora abituale.</w:t>
      </w:r>
      <w:r w:rsidRPr="00E259AC">
        <w:rPr>
          <w:rFonts w:asciiTheme="majorHAnsi" w:eastAsia="Times New Roman" w:hAnsiTheme="majorHAnsi" w:cs="Tahoma"/>
          <w:sz w:val="24"/>
          <w:szCs w:val="24"/>
          <w:lang w:eastAsia="it-IT"/>
        </w:rPr>
        <w:br/>
        <w:t xml:space="preserve">La notificazione alle società non aventi personalità giuridica, alle associazioni non riconosciute e ai comitati di cui agli artt. 36 </w:t>
      </w:r>
      <w:proofErr w:type="gramStart"/>
      <w:r w:rsidRPr="00E259AC">
        <w:rPr>
          <w:rFonts w:asciiTheme="majorHAnsi" w:eastAsia="Times New Roman" w:hAnsiTheme="majorHAnsi" w:cs="Tahoma"/>
          <w:sz w:val="24"/>
          <w:szCs w:val="24"/>
          <w:lang w:eastAsia="it-IT"/>
        </w:rPr>
        <w:t>ss.</w:t>
      </w:r>
      <w:proofErr w:type="gramEnd"/>
      <w:r w:rsidRPr="00E259AC">
        <w:rPr>
          <w:rFonts w:asciiTheme="majorHAnsi" w:eastAsia="Times New Roman" w:hAnsiTheme="majorHAnsi" w:cs="Tahoma"/>
          <w:sz w:val="24"/>
          <w:szCs w:val="24"/>
          <w:lang w:eastAsia="it-IT"/>
        </w:rPr>
        <w:t xml:space="preserve"> c.c. si fa a norma del comma precedente, nella sede indicata nell'art. 19, secondo comma, </w:t>
      </w:r>
      <w:proofErr w:type="gramStart"/>
      <w:r w:rsidRPr="00E259AC">
        <w:rPr>
          <w:rFonts w:asciiTheme="majorHAnsi" w:eastAsia="Times New Roman" w:hAnsiTheme="majorHAnsi" w:cs="Tahoma"/>
          <w:sz w:val="24"/>
          <w:szCs w:val="24"/>
          <w:lang w:eastAsia="it-IT"/>
        </w:rPr>
        <w:t>ovvero</w:t>
      </w:r>
      <w:proofErr w:type="gramEnd"/>
      <w:r w:rsidRPr="00E259AC">
        <w:rPr>
          <w:rFonts w:asciiTheme="majorHAnsi" w:eastAsia="Times New Roman" w:hAnsiTheme="majorHAnsi" w:cs="Tahoma"/>
          <w:sz w:val="24"/>
          <w:szCs w:val="24"/>
          <w:lang w:eastAsia="it-IT"/>
        </w:rPr>
        <w:t xml:space="preserve"> alla persona fisica che rappresenta l'ente qualora nell'atto da notificare ne sia indicata la qualità e risultino specificati residenza, domicilio e dimora abituale.</w:t>
      </w:r>
      <w:r w:rsidRPr="00E259AC">
        <w:rPr>
          <w:rFonts w:asciiTheme="majorHAnsi" w:eastAsia="Times New Roman" w:hAnsiTheme="majorHAnsi" w:cs="Tahoma"/>
          <w:sz w:val="24"/>
          <w:szCs w:val="24"/>
          <w:lang w:eastAsia="it-IT"/>
        </w:rPr>
        <w:br/>
        <w:t>Se la notificazione non può essere eseguita a norma dei commi precedenti, la notificazione alla persona fisica indicata nell'atto, che rappresenta l'ente, può essere eseguita anche a norma degli articoli 140 o 143.</w:t>
      </w:r>
      <w:proofErr w:type="gramStart"/>
      <w:r w:rsidRPr="00E259AC">
        <w:rPr>
          <w:rFonts w:asciiTheme="majorHAnsi" w:eastAsia="Times New Roman" w:hAnsiTheme="majorHAnsi" w:cs="Tahoma"/>
          <w:sz w:val="24"/>
          <w:szCs w:val="24"/>
          <w:lang w:eastAsia="it-IT"/>
        </w:rPr>
        <w:t>”</w:t>
      </w:r>
      <w:proofErr w:type="gramEnd"/>
      <w:r w:rsidR="00E259AC">
        <w:rPr>
          <w:rFonts w:asciiTheme="majorHAnsi" w:eastAsia="Times New Roman" w:hAnsiTheme="majorHAnsi" w:cs="Tahoma"/>
          <w:sz w:val="24"/>
          <w:szCs w:val="24"/>
          <w:lang w:eastAsia="it-IT"/>
        </w:rPr>
        <w:t xml:space="preserve"> </w:t>
      </w:r>
      <w:r w:rsidRPr="00E259AC">
        <w:rPr>
          <w:rFonts w:asciiTheme="majorHAnsi" w:eastAsia="Times New Roman" w:hAnsiTheme="majorHAnsi" w:cs="Tahoma"/>
          <w:sz w:val="24"/>
          <w:szCs w:val="24"/>
          <w:lang w:eastAsia="it-IT"/>
        </w:rPr>
        <w:t xml:space="preserve">L'art. 146 </w:t>
      </w:r>
      <w:proofErr w:type="spellStart"/>
      <w:r w:rsidRPr="00E259AC">
        <w:rPr>
          <w:rFonts w:asciiTheme="majorHAnsi" w:eastAsia="Times New Roman" w:hAnsiTheme="majorHAnsi" w:cs="Tahoma"/>
          <w:sz w:val="24"/>
          <w:szCs w:val="24"/>
          <w:lang w:eastAsia="it-IT"/>
        </w:rPr>
        <w:t>c.p.c.</w:t>
      </w:r>
      <w:proofErr w:type="spellEnd"/>
      <w:r w:rsidRPr="00E259AC">
        <w:rPr>
          <w:rFonts w:asciiTheme="majorHAnsi" w:eastAsia="Times New Roman" w:hAnsiTheme="majorHAnsi" w:cs="Tahoma"/>
          <w:sz w:val="24"/>
          <w:szCs w:val="24"/>
          <w:lang w:eastAsia="it-IT"/>
        </w:rPr>
        <w:t xml:space="preserve"> regola il caso della </w:t>
      </w:r>
      <w:r w:rsidRPr="00E259AC">
        <w:rPr>
          <w:rFonts w:asciiTheme="majorHAnsi" w:eastAsia="Times New Roman" w:hAnsiTheme="majorHAnsi" w:cs="Tahoma"/>
          <w:b/>
          <w:bCs/>
          <w:sz w:val="24"/>
          <w:szCs w:val="24"/>
          <w:u w:val="single"/>
          <w:lang w:eastAsia="it-IT"/>
        </w:rPr>
        <w:t>notifica al militare in servizio</w:t>
      </w:r>
      <w:r w:rsidRPr="00E259AC">
        <w:rPr>
          <w:rFonts w:asciiTheme="majorHAnsi" w:eastAsia="Times New Roman" w:hAnsiTheme="majorHAnsi" w:cs="Tahoma"/>
          <w:sz w:val="24"/>
          <w:szCs w:val="24"/>
          <w:lang w:eastAsia="it-IT"/>
        </w:rPr>
        <w:t>, in particolare esso dispone che:</w:t>
      </w:r>
      <w:r w:rsidRPr="00E259AC">
        <w:rPr>
          <w:rFonts w:asciiTheme="majorHAnsi" w:eastAsia="Times New Roman" w:hAnsiTheme="majorHAnsi" w:cs="Tahoma"/>
          <w:sz w:val="24"/>
          <w:szCs w:val="24"/>
          <w:lang w:eastAsia="it-IT"/>
        </w:rPr>
        <w:br/>
        <w:t xml:space="preserve">“Se il destinatario è un militare in attività di servizio e la notificazione non </w:t>
      </w:r>
      <w:proofErr w:type="gramStart"/>
      <w:r w:rsidRPr="00E259AC">
        <w:rPr>
          <w:rFonts w:asciiTheme="majorHAnsi" w:eastAsia="Times New Roman" w:hAnsiTheme="majorHAnsi" w:cs="Tahoma"/>
          <w:sz w:val="24"/>
          <w:szCs w:val="24"/>
          <w:lang w:eastAsia="it-IT"/>
        </w:rPr>
        <w:t>e'</w:t>
      </w:r>
      <w:proofErr w:type="gramEnd"/>
      <w:r w:rsidRPr="00E259AC">
        <w:rPr>
          <w:rFonts w:asciiTheme="majorHAnsi" w:eastAsia="Times New Roman" w:hAnsiTheme="majorHAnsi" w:cs="Tahoma"/>
          <w:sz w:val="24"/>
          <w:szCs w:val="24"/>
          <w:lang w:eastAsia="it-IT"/>
        </w:rPr>
        <w:t xml:space="preserve"> eseguita in mani proprie, osservate le disposizioni di cui agli artt. 139 ss., si consegna una copia al pubblico ministero, che ne cura l'invio al comandante del corpo al quale il militare appartiene.”</w:t>
      </w:r>
    </w:p>
    <w:p w:rsidR="00200542" w:rsidRPr="00E259AC" w:rsidRDefault="00200542" w:rsidP="00200542">
      <w:pPr>
        <w:pStyle w:val="NormaleWeb"/>
        <w:shd w:val="clear" w:color="auto" w:fill="FFFFFF"/>
        <w:rPr>
          <w:rFonts w:ascii="Calibri" w:hAnsi="Calibri" w:cs="Calibri"/>
          <w:sz w:val="28"/>
        </w:rPr>
      </w:pPr>
      <w:r w:rsidRPr="00E259AC">
        <w:rPr>
          <w:rStyle w:val="Enfasigrassetto"/>
          <w:rFonts w:ascii="Calibri" w:hAnsi="Calibri" w:cs="Calibri"/>
          <w:sz w:val="28"/>
        </w:rPr>
        <w:t>Corte Costituzionale, sentenza 14.01.2010 n° 3</w:t>
      </w:r>
    </w:p>
    <w:p w:rsidR="00200542" w:rsidRPr="00E259AC" w:rsidRDefault="00200542" w:rsidP="00200542">
      <w:pPr>
        <w:pStyle w:val="NormaleWeb"/>
        <w:shd w:val="clear" w:color="auto" w:fill="FFFFFF"/>
        <w:rPr>
          <w:rFonts w:ascii="Calibri" w:hAnsi="Calibri" w:cs="Calibri"/>
          <w:i/>
        </w:rPr>
      </w:pPr>
      <w:r w:rsidRPr="00E259AC">
        <w:rPr>
          <w:rFonts w:ascii="Calibri" w:hAnsi="Calibri" w:cs="Calibri"/>
          <w:i/>
          <w:highlight w:val="yellow"/>
        </w:rPr>
        <w:t>Il ricevimento della raccomandata perfeziona la notifica per i destinatari.</w:t>
      </w:r>
    </w:p>
    <w:p w:rsidR="00200542" w:rsidRPr="00E259AC" w:rsidRDefault="00200542" w:rsidP="00200542">
      <w:pPr>
        <w:pStyle w:val="NormaleWeb"/>
        <w:shd w:val="clear" w:color="auto" w:fill="FFFFFF"/>
        <w:rPr>
          <w:rFonts w:ascii="Calibri" w:hAnsi="Calibri" w:cs="Calibri"/>
          <w:i/>
        </w:rPr>
      </w:pPr>
      <w:proofErr w:type="gramStart"/>
      <w:r w:rsidRPr="00E259AC">
        <w:rPr>
          <w:rFonts w:ascii="Calibri" w:hAnsi="Calibri" w:cs="Calibri"/>
          <w:i/>
          <w:highlight w:val="yellow"/>
        </w:rPr>
        <w:t xml:space="preserve">Nella </w:t>
      </w:r>
      <w:proofErr w:type="gramEnd"/>
      <w:r w:rsidRPr="00E259AC">
        <w:rPr>
          <w:rFonts w:ascii="Calibri" w:hAnsi="Calibri" w:cs="Calibri"/>
          <w:i/>
          <w:highlight w:val="yellow"/>
        </w:rPr>
        <w:t xml:space="preserve">ipotesi di irreperibilità oppure nel caso di rifiuto alla ricezione della copia di un atto, la notifica effettuata in base a quanto previsto dall’articolo 140 </w:t>
      </w:r>
      <w:proofErr w:type="spellStart"/>
      <w:r w:rsidRPr="00E259AC">
        <w:rPr>
          <w:rFonts w:ascii="Calibri" w:hAnsi="Calibri" w:cs="Calibri"/>
          <w:i/>
          <w:highlight w:val="yellow"/>
        </w:rPr>
        <w:t>c.p.c.</w:t>
      </w:r>
      <w:proofErr w:type="spellEnd"/>
      <w:r w:rsidRPr="00E259AC">
        <w:rPr>
          <w:rFonts w:ascii="Calibri" w:hAnsi="Calibri" w:cs="Calibri"/>
          <w:i/>
          <w:highlight w:val="yellow"/>
        </w:rPr>
        <w:t xml:space="preserve">, viene perfezionata, quindi, con il ricevimento della raccomandata e </w:t>
      </w:r>
      <w:r w:rsidRPr="00E259AC">
        <w:rPr>
          <w:rFonts w:ascii="Calibri" w:hAnsi="Calibri" w:cs="Calibri"/>
          <w:b/>
          <w:bCs/>
          <w:i/>
          <w:highlight w:val="yellow"/>
        </w:rPr>
        <w:t>non solo con la semplice spedizione.</w:t>
      </w:r>
    </w:p>
    <w:p w:rsidR="00200542" w:rsidRPr="00E259AC" w:rsidRDefault="00200542" w:rsidP="00200542">
      <w:pPr>
        <w:pStyle w:val="NormaleWeb"/>
        <w:shd w:val="clear" w:color="auto" w:fill="FFFFFF"/>
        <w:rPr>
          <w:rFonts w:ascii="Calibri" w:hAnsi="Calibri" w:cs="Calibri"/>
        </w:rPr>
      </w:pPr>
      <w:r w:rsidRPr="00E259AC">
        <w:rPr>
          <w:rFonts w:ascii="Calibri" w:hAnsi="Calibri" w:cs="Calibri"/>
        </w:rPr>
        <w:t>E’ quanto ha affermato la Corte Costituzionale nella recentissima sentenza n. 3/2010, che ha dichiarato parzialmente illegittimo il sopra citato articolo,</w:t>
      </w:r>
      <w:r w:rsidRPr="00E259AC">
        <w:rPr>
          <w:rFonts w:ascii="Calibri" w:hAnsi="Calibri" w:cs="Calibri"/>
          <w:i/>
          <w:iCs/>
        </w:rPr>
        <w:t xml:space="preserve"> </w:t>
      </w:r>
      <w:r w:rsidRPr="00E259AC">
        <w:rPr>
          <w:rFonts w:ascii="Calibri" w:hAnsi="Calibri" w:cs="Calibri"/>
        </w:rPr>
        <w:t xml:space="preserve">nella parte in cui prevede che la notifica si perfeziona, per il destinatario della notifica, con la spedizione della raccomandata informativa, anziché con il ricevimento della stessa o, comunque, decorsi dieci giorni dalla relativa spedizione, stabilendo che </w:t>
      </w:r>
      <w:r w:rsidRPr="00E259AC">
        <w:rPr>
          <w:rFonts w:ascii="Calibri" w:hAnsi="Calibri" w:cs="Calibri"/>
          <w:i/>
          <w:iCs/>
        </w:rPr>
        <w:t>“i termini cominciano a decorrere dal ricevimento della raccomandata".</w:t>
      </w:r>
      <w:r w:rsidRPr="00E259AC">
        <w:rPr>
          <w:rFonts w:ascii="Calibri" w:hAnsi="Calibri" w:cs="Calibri"/>
          <w:i/>
          <w:iCs/>
        </w:rPr>
        <w:br/>
      </w:r>
      <w:r w:rsidRPr="00E259AC">
        <w:rPr>
          <w:rFonts w:ascii="Calibri" w:hAnsi="Calibri" w:cs="Calibri"/>
        </w:rPr>
        <w:t>La Consulta ridimensiona, pertant</w:t>
      </w:r>
      <w:bookmarkStart w:id="4" w:name="_GoBack"/>
      <w:bookmarkEnd w:id="4"/>
      <w:r w:rsidRPr="00E259AC">
        <w:rPr>
          <w:rFonts w:ascii="Calibri" w:hAnsi="Calibri" w:cs="Calibri"/>
        </w:rPr>
        <w:t xml:space="preserve">o, l’articolo 140 </w:t>
      </w:r>
      <w:proofErr w:type="spellStart"/>
      <w:r w:rsidRPr="00E259AC">
        <w:rPr>
          <w:rFonts w:ascii="Calibri" w:hAnsi="Calibri" w:cs="Calibri"/>
        </w:rPr>
        <w:t>c.p.c.</w:t>
      </w:r>
      <w:proofErr w:type="spellEnd"/>
      <w:r w:rsidRPr="00E259AC">
        <w:rPr>
          <w:rFonts w:ascii="Calibri" w:hAnsi="Calibri" w:cs="Calibri"/>
        </w:rPr>
        <w:t xml:space="preserve">; secondo quanto stabilito dai giudici, la citata disposizione, facendo decorrere i termini (per la tutela in giudizio del destinatario) da un momento anteriore alla concreta conoscibilità dell’atto a lui notificato, </w:t>
      </w:r>
      <w:r w:rsidRPr="00E259AC">
        <w:rPr>
          <w:rFonts w:ascii="Calibri" w:hAnsi="Calibri" w:cs="Calibri"/>
          <w:b/>
          <w:bCs/>
        </w:rPr>
        <w:t xml:space="preserve">viola i parametri costituzionali </w:t>
      </w:r>
      <w:r w:rsidRPr="00E259AC">
        <w:rPr>
          <w:rFonts w:ascii="Calibri" w:hAnsi="Calibri" w:cs="Calibri"/>
        </w:rPr>
        <w:t xml:space="preserve">per il non ragionevole bilanciamento tra gli interessi, </w:t>
      </w:r>
      <w:proofErr w:type="gramStart"/>
      <w:r w:rsidRPr="00E259AC">
        <w:rPr>
          <w:rFonts w:ascii="Calibri" w:hAnsi="Calibri" w:cs="Calibri"/>
        </w:rPr>
        <w:t>ovvero</w:t>
      </w:r>
      <w:proofErr w:type="gramEnd"/>
      <w:r w:rsidRPr="00E259AC">
        <w:rPr>
          <w:rFonts w:ascii="Calibri" w:hAnsi="Calibri" w:cs="Calibri"/>
        </w:rPr>
        <w:t xml:space="preserve"> quello del notificante e quello del destinatario, in un ambito in cui, invece, le garanzie di difesa e tutela del contradditorio (principio fondamentale del nostro ordinamento) devono essere improntate a canoni di </w:t>
      </w:r>
      <w:r w:rsidRPr="00E259AC">
        <w:rPr>
          <w:rFonts w:ascii="Calibri" w:hAnsi="Calibri" w:cs="Calibri"/>
          <w:b/>
          <w:bCs/>
        </w:rPr>
        <w:t xml:space="preserve">effettiva parità, </w:t>
      </w:r>
      <w:r w:rsidRPr="00E259AC">
        <w:rPr>
          <w:rFonts w:ascii="Calibri" w:hAnsi="Calibri" w:cs="Calibri"/>
        </w:rPr>
        <w:t>e per l’ingiustificata disparità di trattamento rispetto alla fattispecie, normativamente assimilabile, della notificazione di atti giudiziari a mezzo posta, disciplinata dall’art. 8 della legge n. 890 del 1982.</w:t>
      </w:r>
      <w:r w:rsidRPr="00E259AC">
        <w:rPr>
          <w:rFonts w:ascii="Calibri" w:hAnsi="Calibri" w:cs="Calibri"/>
        </w:rPr>
        <w:br/>
        <w:t xml:space="preserve">Nella sentenza in commento si legge testualmente che </w:t>
      </w:r>
      <w:r w:rsidRPr="00E259AC">
        <w:rPr>
          <w:rFonts w:ascii="Calibri" w:hAnsi="Calibri" w:cs="Calibri"/>
          <w:i/>
          <w:iCs/>
        </w:rPr>
        <w:t xml:space="preserve">“Nell’attuale sistema normativo si è dunque verificata una discrasia, ai fini dell’individuazione della data di perfezionamento della notifica per il destinatario, tra la disciplina legislativa della notificazione a mezzo posta, dettata </w:t>
      </w:r>
      <w:proofErr w:type="gramStart"/>
      <w:r w:rsidRPr="00E259AC">
        <w:rPr>
          <w:rFonts w:ascii="Calibri" w:hAnsi="Calibri" w:cs="Calibri"/>
          <w:i/>
          <w:iCs/>
        </w:rPr>
        <w:t>dal novellato art</w:t>
      </w:r>
      <w:proofErr w:type="gramEnd"/>
      <w:r w:rsidRPr="00E259AC">
        <w:rPr>
          <w:rFonts w:ascii="Calibri" w:hAnsi="Calibri" w:cs="Calibri"/>
          <w:i/>
          <w:iCs/>
        </w:rPr>
        <w:t xml:space="preserve">. 8 della legge n. 890 del 1982 – dove le esigenze di certezza </w:t>
      </w:r>
      <w:proofErr w:type="gramStart"/>
      <w:r w:rsidRPr="00E259AC">
        <w:rPr>
          <w:rFonts w:ascii="Calibri" w:hAnsi="Calibri" w:cs="Calibri"/>
          <w:i/>
          <w:iCs/>
        </w:rPr>
        <w:t xml:space="preserve">nella </w:t>
      </w:r>
      <w:proofErr w:type="gramEnd"/>
      <w:r w:rsidRPr="00E259AC">
        <w:rPr>
          <w:rFonts w:ascii="Calibri" w:hAnsi="Calibri" w:cs="Calibri"/>
          <w:i/>
          <w:iCs/>
        </w:rPr>
        <w:t xml:space="preserve">individuazione della data di perfezionamento del procedimento </w:t>
      </w:r>
      <w:proofErr w:type="spellStart"/>
      <w:r w:rsidRPr="00E259AC">
        <w:rPr>
          <w:rFonts w:ascii="Calibri" w:hAnsi="Calibri" w:cs="Calibri"/>
          <w:i/>
          <w:iCs/>
        </w:rPr>
        <w:t>notificatorio</w:t>
      </w:r>
      <w:proofErr w:type="spellEnd"/>
      <w:r w:rsidRPr="00E259AC">
        <w:rPr>
          <w:rFonts w:ascii="Calibri" w:hAnsi="Calibri" w:cs="Calibri"/>
          <w:i/>
          <w:iCs/>
        </w:rPr>
        <w:t xml:space="preserve">, di celerità nel completamento del relativo iter e di effettività delle garanzie di difesa e di contraddittorio sono assicurate dalla previsione che la notificazione si ha per eseguita decorsi dieci giorni dalla data di spedizione della lettera raccomandata informativa ovvero dalla data di ritiro del piego, se anteriore – e la disciplina dell’art. 140 </w:t>
      </w:r>
      <w:proofErr w:type="gramStart"/>
      <w:r w:rsidRPr="00E259AC">
        <w:rPr>
          <w:rFonts w:ascii="Calibri" w:hAnsi="Calibri" w:cs="Calibri"/>
          <w:i/>
          <w:iCs/>
        </w:rPr>
        <w:t>cod.</w:t>
      </w:r>
      <w:proofErr w:type="gramEnd"/>
      <w:r w:rsidRPr="00E259AC">
        <w:rPr>
          <w:rFonts w:ascii="Calibri" w:hAnsi="Calibri" w:cs="Calibri"/>
          <w:i/>
          <w:iCs/>
        </w:rPr>
        <w:t xml:space="preserve"> proc. civ., nella quale il diritto vivente, ai fini del perfezionamento della notifica nei confronti del destinatario, dà rilievo, per esigenze di certezza, alla sola spedizione della raccomandata, sia pure recuperando ex post la ricezione della raccomandata, da allegare all’atto notificato, o in vista del consolidamento definitivo degli effetti provvisori o anticipati medio tempore verificatisi (Corte di Cassazione, Sezioni unite, sentenza 13 gennaio 2005, n. 458), o in funzione della prova dell’intervenuto perfezionamento del procedimento </w:t>
      </w:r>
      <w:proofErr w:type="spellStart"/>
      <w:r w:rsidRPr="00E259AC">
        <w:rPr>
          <w:rFonts w:ascii="Calibri" w:hAnsi="Calibri" w:cs="Calibri"/>
          <w:i/>
          <w:iCs/>
        </w:rPr>
        <w:t>notificatorio</w:t>
      </w:r>
      <w:proofErr w:type="spellEnd"/>
      <w:r w:rsidRPr="00E259AC">
        <w:rPr>
          <w:rFonts w:ascii="Calibri" w:hAnsi="Calibri" w:cs="Calibri"/>
          <w:i/>
          <w:iCs/>
        </w:rPr>
        <w:t xml:space="preserve"> (Corte di Cassazione, Sezioni unite, sentenza 14 gennaio 2008, n. 627)”.</w:t>
      </w:r>
      <w:r w:rsidRPr="00E259AC">
        <w:rPr>
          <w:rFonts w:ascii="Calibri" w:hAnsi="Calibri" w:cs="Calibri"/>
          <w:i/>
          <w:iCs/>
        </w:rPr>
        <w:br/>
      </w:r>
      <w:r w:rsidRPr="00E259AC">
        <w:rPr>
          <w:rFonts w:ascii="Calibri" w:hAnsi="Calibri" w:cs="Calibri"/>
          <w:highlight w:val="yellow"/>
        </w:rPr>
        <w:t xml:space="preserve">Con tale pronuncia “va a cambiare” l’attuale disciplina per le notifiche processuali in caso </w:t>
      </w:r>
      <w:proofErr w:type="gramStart"/>
      <w:r w:rsidRPr="00E259AC">
        <w:rPr>
          <w:rFonts w:ascii="Calibri" w:hAnsi="Calibri" w:cs="Calibri"/>
          <w:highlight w:val="yellow"/>
        </w:rPr>
        <w:t xml:space="preserve">di </w:t>
      </w:r>
      <w:proofErr w:type="gramEnd"/>
      <w:r w:rsidRPr="00E259AC">
        <w:rPr>
          <w:rFonts w:ascii="Calibri" w:hAnsi="Calibri" w:cs="Calibri"/>
          <w:highlight w:val="yellow"/>
        </w:rPr>
        <w:t>irreperibilità o rifiuto alla ricezione di un atto; i giudici hanno bocciato la regola seguita per prassi e confermata anche dalla Cassazione in base a cui la notifica produce i suoi effetti dal momento della spedizione.</w:t>
      </w:r>
      <w:r w:rsidRPr="00E259AC">
        <w:rPr>
          <w:rFonts w:ascii="Calibri" w:hAnsi="Calibri" w:cs="Calibri"/>
          <w:highlight w:val="yellow"/>
        </w:rPr>
        <w:br/>
        <w:t xml:space="preserve">Secondo quanto stabilito dalla Consulta, quindi, non è più condivisibile l’orientamento giurisprudenziale (la citata sentenza 627/2008) secondo cui per venire incontro alle esigenze di celerità del processo si riteneva onere del destinatario attivarsi per risolvere i problemi dovuti </w:t>
      </w:r>
      <w:proofErr w:type="gramStart"/>
      <w:r w:rsidRPr="00E259AC">
        <w:rPr>
          <w:rFonts w:ascii="Calibri" w:hAnsi="Calibri" w:cs="Calibri"/>
          <w:highlight w:val="yellow"/>
        </w:rPr>
        <w:t>ad</w:t>
      </w:r>
      <w:proofErr w:type="gramEnd"/>
      <w:r w:rsidRPr="00E259AC">
        <w:rPr>
          <w:rFonts w:ascii="Calibri" w:hAnsi="Calibri" w:cs="Calibri"/>
          <w:highlight w:val="yellow"/>
        </w:rPr>
        <w:t xml:space="preserve"> una assenza prolungata dal domicilio.</w:t>
      </w:r>
      <w:r w:rsidRPr="00E259AC">
        <w:rPr>
          <w:rFonts w:ascii="Calibri" w:hAnsi="Calibri" w:cs="Calibri"/>
          <w:highlight w:val="yellow"/>
        </w:rPr>
        <w:br/>
        <w:t xml:space="preserve">Pertanto, in base alla decisione presa dai giudici, per il destinatario della notifica si differisce il perfezionamento al momento del ricevimento o al decimo giorno successivo al recapito, se non </w:t>
      </w:r>
      <w:proofErr w:type="gramStart"/>
      <w:r w:rsidRPr="00E259AC">
        <w:rPr>
          <w:rFonts w:ascii="Calibri" w:hAnsi="Calibri" w:cs="Calibri"/>
          <w:highlight w:val="yellow"/>
        </w:rPr>
        <w:t>viene</w:t>
      </w:r>
      <w:proofErr w:type="gramEnd"/>
      <w:r w:rsidRPr="00E259AC">
        <w:rPr>
          <w:rFonts w:ascii="Calibri" w:hAnsi="Calibri" w:cs="Calibri"/>
          <w:highlight w:val="yellow"/>
        </w:rPr>
        <w:t xml:space="preserve"> curato il ritiro (compiuta giacenza).</w:t>
      </w:r>
      <w:r w:rsidRPr="00E259AC">
        <w:rPr>
          <w:rFonts w:ascii="Calibri" w:hAnsi="Calibri" w:cs="Calibri"/>
        </w:rPr>
        <w:br/>
      </w:r>
      <w:proofErr w:type="gramStart"/>
      <w:r w:rsidRPr="00E259AC">
        <w:rPr>
          <w:rFonts w:ascii="Calibri" w:hAnsi="Calibri" w:cs="Calibri"/>
        </w:rPr>
        <w:t xml:space="preserve">A dover di cronaca si cita una delle recenti sentenze della Cassazione in tale ambito la quale, non molto tempo fa, intervenendo in materia, aveva stabilito che </w:t>
      </w:r>
      <w:r w:rsidRPr="00E259AC">
        <w:rPr>
          <w:rStyle w:val="Enfasicorsivo"/>
          <w:rFonts w:ascii="Calibri" w:hAnsi="Calibri" w:cs="Calibri"/>
        </w:rPr>
        <w:t>“la notifica ex art</w:t>
      </w:r>
      <w:proofErr w:type="gramEnd"/>
      <w:r w:rsidRPr="00E259AC">
        <w:rPr>
          <w:rStyle w:val="Enfasicorsivo"/>
          <w:rFonts w:ascii="Calibri" w:hAnsi="Calibri" w:cs="Calibri"/>
        </w:rPr>
        <w:t xml:space="preserve">. 140 </w:t>
      </w:r>
      <w:proofErr w:type="spellStart"/>
      <w:r w:rsidRPr="00E259AC">
        <w:rPr>
          <w:rStyle w:val="Enfasicorsivo"/>
          <w:rFonts w:ascii="Calibri" w:hAnsi="Calibri" w:cs="Calibri"/>
        </w:rPr>
        <w:t>c.p.c.</w:t>
      </w:r>
      <w:proofErr w:type="spellEnd"/>
      <w:r w:rsidRPr="00E259AC">
        <w:rPr>
          <w:rStyle w:val="Enfasicorsivo"/>
          <w:rFonts w:ascii="Calibri" w:hAnsi="Calibri" w:cs="Calibri"/>
        </w:rPr>
        <w:t xml:space="preserve"> </w:t>
      </w:r>
      <w:proofErr w:type="gramStart"/>
      <w:r w:rsidRPr="00E259AC">
        <w:rPr>
          <w:rStyle w:val="Enfasicorsivo"/>
          <w:rFonts w:ascii="Calibri" w:hAnsi="Calibri" w:cs="Calibri"/>
        </w:rPr>
        <w:t>deve</w:t>
      </w:r>
      <w:proofErr w:type="gramEnd"/>
      <w:r w:rsidRPr="00E259AC">
        <w:rPr>
          <w:rStyle w:val="Enfasicorsivo"/>
          <w:rFonts w:ascii="Calibri" w:hAnsi="Calibri" w:cs="Calibri"/>
        </w:rPr>
        <w:t xml:space="preserve"> ritenersi perfezionata con la spedizione della raccomandata inviata con funzione informativa a completamento delle formalità indicate nello stesso articolo (deposito nella casa comunale e affissione dell’avviso del deposito alla porta dell’abitazione, dell’ufficio e dell’azienda), senza che rilevi la diversa (successiva) data in cui il plico è stato ricevuto dal destinatario, atteso che la produzione dell’avviso di ricevimento del plico è richiesta esclusivamente in funzione della prova dell’intervenuto perfezionamento del procedimento </w:t>
      </w:r>
      <w:proofErr w:type="spellStart"/>
      <w:r w:rsidRPr="00E259AC">
        <w:rPr>
          <w:rStyle w:val="Enfasicorsivo"/>
          <w:rFonts w:ascii="Calibri" w:hAnsi="Calibri" w:cs="Calibri"/>
        </w:rPr>
        <w:t>notificatorio</w:t>
      </w:r>
      <w:proofErr w:type="spellEnd"/>
      <w:r w:rsidRPr="00E259AC">
        <w:rPr>
          <w:rFonts w:ascii="Calibri" w:hAnsi="Calibri" w:cs="Calibri"/>
        </w:rPr>
        <w:t>” (Cassazione civile, sez. III, sentenza 15 maggio 2009, n. 11331).</w:t>
      </w:r>
    </w:p>
    <w:sectPr w:rsidR="00200542" w:rsidRPr="00E259AC" w:rsidSect="00FF1639">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drawingGridHorizontalSpacing w:val="110"/>
  <w:displayHorizontalDrawingGridEvery w:val="2"/>
  <w:characterSpacingControl w:val="doNotCompress"/>
  <w:savePreviewPicture/>
  <w:compat>
    <w:compatSetting w:name="compatibilityMode" w:uri="http://schemas.microsoft.com/office/word" w:val="12"/>
  </w:compat>
  <w:rsids>
    <w:rsidRoot w:val="00FF1639"/>
    <w:rsid w:val="000676F9"/>
    <w:rsid w:val="00122195"/>
    <w:rsid w:val="00132B35"/>
    <w:rsid w:val="00200542"/>
    <w:rsid w:val="00335665"/>
    <w:rsid w:val="00354443"/>
    <w:rsid w:val="00362EEE"/>
    <w:rsid w:val="00512A83"/>
    <w:rsid w:val="00814689"/>
    <w:rsid w:val="008540E8"/>
    <w:rsid w:val="009542A5"/>
    <w:rsid w:val="00AE3682"/>
    <w:rsid w:val="00C35D5D"/>
    <w:rsid w:val="00E259AC"/>
    <w:rsid w:val="00E36539"/>
    <w:rsid w:val="00FF163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62EE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FF163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F1639"/>
    <w:rPr>
      <w:color w:val="0000FF"/>
      <w:u w:val="single"/>
    </w:rPr>
  </w:style>
  <w:style w:type="character" w:styleId="Enfasigrassetto">
    <w:name w:val="Strong"/>
    <w:basedOn w:val="Carpredefinitoparagrafo"/>
    <w:uiPriority w:val="22"/>
    <w:qFormat/>
    <w:rsid w:val="00200542"/>
    <w:rPr>
      <w:b/>
      <w:bCs/>
    </w:rPr>
  </w:style>
  <w:style w:type="character" w:styleId="Enfasicorsivo">
    <w:name w:val="Emphasis"/>
    <w:basedOn w:val="Carpredefinitoparagrafo"/>
    <w:uiPriority w:val="20"/>
    <w:qFormat/>
    <w:rsid w:val="002005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13848">
      <w:bodyDiv w:val="1"/>
      <w:marLeft w:val="0"/>
      <w:marRight w:val="0"/>
      <w:marTop w:val="0"/>
      <w:marBottom w:val="0"/>
      <w:divBdr>
        <w:top w:val="none" w:sz="0" w:space="0" w:color="auto"/>
        <w:left w:val="none" w:sz="0" w:space="0" w:color="auto"/>
        <w:bottom w:val="none" w:sz="0" w:space="0" w:color="auto"/>
        <w:right w:val="none" w:sz="0" w:space="0" w:color="auto"/>
      </w:divBdr>
    </w:div>
    <w:div w:id="726104545">
      <w:bodyDiv w:val="1"/>
      <w:marLeft w:val="0"/>
      <w:marRight w:val="0"/>
      <w:marTop w:val="0"/>
      <w:marBottom w:val="0"/>
      <w:divBdr>
        <w:top w:val="none" w:sz="0" w:space="0" w:color="auto"/>
        <w:left w:val="none" w:sz="0" w:space="0" w:color="auto"/>
        <w:bottom w:val="none" w:sz="0" w:space="0" w:color="auto"/>
        <w:right w:val="none" w:sz="0" w:space="0" w:color="auto"/>
      </w:divBdr>
      <w:divsChild>
        <w:div w:id="1233850917">
          <w:marLeft w:val="0"/>
          <w:marRight w:val="0"/>
          <w:marTop w:val="0"/>
          <w:marBottom w:val="0"/>
          <w:divBdr>
            <w:top w:val="none" w:sz="0" w:space="0" w:color="auto"/>
            <w:left w:val="none" w:sz="0" w:space="0" w:color="auto"/>
            <w:bottom w:val="none" w:sz="0" w:space="0" w:color="auto"/>
            <w:right w:val="none" w:sz="0" w:space="0" w:color="auto"/>
          </w:divBdr>
          <w:divsChild>
            <w:div w:id="1319462587">
              <w:marLeft w:val="0"/>
              <w:marRight w:val="0"/>
              <w:marTop w:val="0"/>
              <w:marBottom w:val="0"/>
              <w:divBdr>
                <w:top w:val="none" w:sz="0" w:space="0" w:color="auto"/>
                <w:left w:val="none" w:sz="0" w:space="0" w:color="auto"/>
                <w:bottom w:val="none" w:sz="0" w:space="0" w:color="auto"/>
                <w:right w:val="none" w:sz="0" w:space="0" w:color="auto"/>
              </w:divBdr>
              <w:divsChild>
                <w:div w:id="155457359">
                  <w:marLeft w:val="0"/>
                  <w:marRight w:val="0"/>
                  <w:marTop w:val="0"/>
                  <w:marBottom w:val="0"/>
                  <w:divBdr>
                    <w:top w:val="none" w:sz="0" w:space="0" w:color="auto"/>
                    <w:left w:val="none" w:sz="0" w:space="0" w:color="auto"/>
                    <w:bottom w:val="none" w:sz="0" w:space="0" w:color="auto"/>
                    <w:right w:val="none" w:sz="0" w:space="0" w:color="auto"/>
                  </w:divBdr>
                  <w:divsChild>
                    <w:div w:id="1245725487">
                      <w:marLeft w:val="0"/>
                      <w:marRight w:val="0"/>
                      <w:marTop w:val="0"/>
                      <w:marBottom w:val="0"/>
                      <w:divBdr>
                        <w:top w:val="none" w:sz="0" w:space="0" w:color="auto"/>
                        <w:left w:val="none" w:sz="0" w:space="0" w:color="auto"/>
                        <w:bottom w:val="none" w:sz="0" w:space="0" w:color="auto"/>
                        <w:right w:val="none" w:sz="0" w:space="0" w:color="auto"/>
                      </w:divBdr>
                      <w:divsChild>
                        <w:div w:id="109979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178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Pages>
  <Words>5099</Words>
  <Characters>29065</Characters>
  <Application>Microsoft Office Word</Application>
  <DocSecurity>0</DocSecurity>
  <Lines>242</Lines>
  <Paragraphs>68</Paragraphs>
  <ScaleCrop>false</ScaleCrop>
  <Company>OIPA</Company>
  <LinksUpToDate>false</LinksUpToDate>
  <CharactersWithSpaces>34096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dc:creator>
  <cp:lastModifiedBy>Max Pradella</cp:lastModifiedBy>
  <cp:revision>10</cp:revision>
  <dcterms:created xsi:type="dcterms:W3CDTF">2008-09-23T13:15:00Z</dcterms:created>
  <dcterms:modified xsi:type="dcterms:W3CDTF">2012-06-26T13:32:00Z</dcterms:modified>
</cp:coreProperties>
</file>